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3C" w:rsidRPr="00940C3C" w:rsidRDefault="00940C3C" w:rsidP="00940C3C">
      <w:r w:rsidRPr="00940C3C">
        <w:t>ПРОЕКТНАЯ ДЕКЛАРАЦИЯ</w:t>
      </w:r>
    </w:p>
    <w:p w:rsidR="00940C3C" w:rsidRPr="00940C3C" w:rsidRDefault="00940C3C" w:rsidP="00940C3C">
      <w:r w:rsidRPr="00940C3C">
        <w:t>на объект «Многоквартирный жилой дом ГП-232» по адресу:</w:t>
      </w:r>
      <w:r w:rsidRPr="00940C3C">
        <w:br/>
      </w:r>
      <w:proofErr w:type="gramStart"/>
      <w:r w:rsidRPr="00940C3C">
        <w:t>г</w:t>
      </w:r>
      <w:proofErr w:type="gramEnd"/>
      <w:r w:rsidRPr="00940C3C">
        <w:t>. Тюмень, жилой район «Восточный-2»</w:t>
      </w:r>
    </w:p>
    <w:p w:rsidR="00940C3C" w:rsidRPr="00940C3C" w:rsidRDefault="00940C3C" w:rsidP="00940C3C">
      <w:r w:rsidRPr="00940C3C">
        <w:t>I.Информация о застройщике</w:t>
      </w:r>
    </w:p>
    <w:p w:rsidR="00940C3C" w:rsidRPr="00940C3C" w:rsidRDefault="00940C3C" w:rsidP="00940C3C">
      <w:r w:rsidRPr="00940C3C">
        <w:t>О фирменном наименовании, месте нахождения, а также о режиме работы Застройщика:</w:t>
      </w:r>
    </w:p>
    <w:p w:rsidR="00940C3C" w:rsidRPr="00940C3C" w:rsidRDefault="00940C3C" w:rsidP="00940C3C">
      <w:proofErr w:type="gramStart"/>
      <w:r w:rsidRPr="00940C3C">
        <w:t>Общество с ограниченной ответственностью «ДомСтройТюмень», сокращенное наименование ООО «ДомСтройТюмень»;</w:t>
      </w:r>
      <w:r w:rsidRPr="00940C3C">
        <w:br/>
        <w:t>Юридический адрес: 625000, Тюменская область, г. Тюмень, ул. Советская, 51 корп.1;</w:t>
      </w:r>
      <w:r w:rsidRPr="00940C3C">
        <w:br/>
        <w:t>Фактический адрес: 625000, Тюменская область, г. Тюмень, ул. Советская, 51 корп.1;</w:t>
      </w:r>
      <w:r w:rsidRPr="00940C3C">
        <w:br/>
        <w:t>Режим работы Застройщика: понедельник-пятница – с 09:00 до 18:00, обед с 13:00 до 14:00, суббота и воскресенье – выходные дни;</w:t>
      </w:r>
      <w:proofErr w:type="gramEnd"/>
      <w:r w:rsidRPr="00940C3C">
        <w:br/>
        <w:t>Контактные телефоны: 8 (3452) 52-92-52, 52-92-53, 52-92-51. Факс: 8 (3452) 52-92-52, 52-92-53;</w:t>
      </w:r>
      <w:r w:rsidRPr="00940C3C">
        <w:br/>
        <w:t>Сайт: www.meridian72.ru;</w:t>
      </w:r>
      <w:r w:rsidRPr="00940C3C">
        <w:br/>
        <w:t>Отдел продаж: 8 (3452) 52-92-52.</w:t>
      </w:r>
    </w:p>
    <w:p w:rsidR="00940C3C" w:rsidRPr="00940C3C" w:rsidRDefault="00940C3C" w:rsidP="00940C3C">
      <w:r w:rsidRPr="00940C3C">
        <w:t>Информация о государственной регистрации Застройщика:</w:t>
      </w:r>
    </w:p>
    <w:p w:rsidR="00940C3C" w:rsidRPr="00940C3C" w:rsidRDefault="00940C3C" w:rsidP="00940C3C">
      <w:r w:rsidRPr="00940C3C">
        <w:t>Зарегистрировано 03 июля 2014 года за основным государственным регистрационным номером 1147232031539 Межрайонной инспекцией Федеральной налоговой службы №14 по Тюменской области, серия 72 № 002302263 от 03 июля 2014 года.</w:t>
      </w:r>
      <w:r w:rsidRPr="00940C3C">
        <w:br/>
        <w:t xml:space="preserve">Поставлено на налоговый учет в соответствии с Налоговым кодексом Российской Федерации 03 июля 2014 года Инспекцией Федеральной налоговой службы по </w:t>
      </w:r>
      <w:proofErr w:type="gramStart"/>
      <w:r w:rsidRPr="00940C3C">
        <w:t>г</w:t>
      </w:r>
      <w:proofErr w:type="gramEnd"/>
      <w:r w:rsidRPr="00940C3C">
        <w:t>. Тюмени №3, присвоен ИНН 7203311773, КПП 720301001.</w:t>
      </w:r>
    </w:p>
    <w:p w:rsidR="00940C3C" w:rsidRPr="00940C3C" w:rsidRDefault="00940C3C" w:rsidP="00940C3C">
      <w:r w:rsidRPr="00940C3C">
        <w:t>Информация об учредителях (участниках) Застройщика, которые обладают пятью и более процентами голосов в органе управления этого юридического лица, а также процента голосов, которым обладает каждый такой учредитель (участник) в органе управления этого юридического лица:</w:t>
      </w:r>
    </w:p>
    <w:p w:rsidR="00940C3C" w:rsidRPr="00940C3C" w:rsidRDefault="00940C3C" w:rsidP="00940C3C">
      <w:r w:rsidRPr="00940C3C">
        <w:t>Орган управления ООО «ДомСтройТюмень» – Общее собрание участников общества.</w:t>
      </w:r>
      <w:r w:rsidRPr="00940C3C">
        <w:br/>
        <w:t>Единоличный исполнительный орган Общества – Генеральный директор Общества.</w:t>
      </w:r>
      <w:r w:rsidRPr="00940C3C">
        <w:br/>
        <w:t>Учредителями (участниками) Застройщика, обладающими 5 и более % голосов в органе управления Общества являются:</w:t>
      </w:r>
      <w:r w:rsidRPr="00940C3C">
        <w:br/>
        <w:t>- Общество с ограниченной ответственностью «МеридианКонстракшнТобольск» - 100 %.</w:t>
      </w:r>
    </w:p>
    <w:p w:rsidR="00940C3C" w:rsidRPr="00940C3C" w:rsidRDefault="00940C3C" w:rsidP="00940C3C">
      <w:r w:rsidRPr="00940C3C">
        <w:t>Информация о проектах строительства многоквартирных жилых домов и (или) иных объектов недвижимости, в которых принимал участие Застройщик в течение трех лет, предшествующих опубликованию в проектной декларации:</w:t>
      </w:r>
    </w:p>
    <w:p w:rsidR="00940C3C" w:rsidRPr="00940C3C" w:rsidRDefault="00940C3C" w:rsidP="00940C3C">
      <w:r w:rsidRPr="00940C3C">
        <w:t>ООО «ДомСтройТюмень» в качестве Заказчика-Застройщика по строительству не выступал.</w:t>
      </w:r>
    </w:p>
    <w:p w:rsidR="00940C3C" w:rsidRPr="00940C3C" w:rsidRDefault="00940C3C" w:rsidP="00940C3C">
      <w:r w:rsidRPr="00940C3C">
        <w:t>Информация о виде лицензируемой деятельности, номере лицензии, сроке их действия:</w:t>
      </w:r>
    </w:p>
    <w:p w:rsidR="00940C3C" w:rsidRPr="00940C3C" w:rsidRDefault="00940C3C" w:rsidP="00940C3C">
      <w:r w:rsidRPr="00940C3C">
        <w:t>С 01 января 2010 г. данный вид деятельности не лицензируется.</w:t>
      </w:r>
    </w:p>
    <w:p w:rsidR="00940C3C" w:rsidRPr="00940C3C" w:rsidRDefault="00940C3C" w:rsidP="00940C3C">
      <w:r w:rsidRPr="00940C3C">
        <w:t>Информация о финансовом результате текущего года, размере кредиторской и дебиторской задолженности на день опубликования проектной декларации:</w:t>
      </w:r>
    </w:p>
    <w:p w:rsidR="00940C3C" w:rsidRPr="00940C3C" w:rsidRDefault="00940C3C" w:rsidP="00940C3C">
      <w:r w:rsidRPr="00940C3C">
        <w:lastRenderedPageBreak/>
        <w:t>Кредиторская задолженность – 21 019 тыс. руб.</w:t>
      </w:r>
      <w:r w:rsidRPr="00940C3C">
        <w:br/>
        <w:t xml:space="preserve">Дебиторская задолженность – 3 116 </w:t>
      </w:r>
      <w:proofErr w:type="gramStart"/>
      <w:r w:rsidRPr="00940C3C">
        <w:t>тыс</w:t>
      </w:r>
      <w:proofErr w:type="gramEnd"/>
      <w:r w:rsidRPr="00940C3C">
        <w:t xml:space="preserve"> руб.</w:t>
      </w:r>
      <w:r w:rsidRPr="00940C3C">
        <w:br/>
        <w:t>Финансовый результат текущего года – убыток 67 тыс. руб.</w:t>
      </w:r>
    </w:p>
    <w:p w:rsidR="00940C3C" w:rsidRPr="00D24634" w:rsidRDefault="00940C3C" w:rsidP="00940C3C">
      <w:pPr>
        <w:rPr>
          <w:b/>
        </w:rPr>
      </w:pPr>
      <w:r w:rsidRPr="00D24634">
        <w:rPr>
          <w:b/>
        </w:rPr>
        <w:t>II. Информация о проекте строительства</w:t>
      </w:r>
    </w:p>
    <w:p w:rsidR="00940C3C" w:rsidRPr="00940C3C" w:rsidRDefault="00940C3C" w:rsidP="00940C3C">
      <w:r w:rsidRPr="00940C3C">
        <w:t>Цель проекта строительства:</w:t>
      </w:r>
    </w:p>
    <w:p w:rsidR="00940C3C" w:rsidRPr="00940C3C" w:rsidRDefault="00940C3C" w:rsidP="00940C3C">
      <w:r w:rsidRPr="00940C3C">
        <w:t xml:space="preserve">Строительство 17-ти этажного (16 этажей жилых, технический этаж) односекционного многоквартирного жилого дома ГП-232 по адресу: </w:t>
      </w:r>
      <w:proofErr w:type="gramStart"/>
      <w:r w:rsidRPr="00940C3C">
        <w:t>г</w:t>
      </w:r>
      <w:proofErr w:type="gramEnd"/>
      <w:r w:rsidRPr="00940C3C">
        <w:t>. Тюмень, жилой район «Восточный-2» (далее «Многоквартирный жилой дом ГП-232»), обеспечивающего жителей г. Тюмени и Тюменской области жильем.</w:t>
      </w:r>
    </w:p>
    <w:p w:rsidR="00940C3C" w:rsidRPr="00940C3C" w:rsidRDefault="00940C3C" w:rsidP="00940C3C">
      <w:r w:rsidRPr="00940C3C">
        <w:t>Этапы и сроки реализации проекта строительства:</w:t>
      </w:r>
    </w:p>
    <w:p w:rsidR="00940C3C" w:rsidRPr="00940C3C" w:rsidRDefault="00940C3C" w:rsidP="00940C3C">
      <w:r w:rsidRPr="00940C3C">
        <w:t>Начало строительства – 29 апреля 2015г.</w:t>
      </w:r>
      <w:r w:rsidRPr="00940C3C">
        <w:br/>
        <w:t>Окончание строительства – 29 июня 2017г.</w:t>
      </w:r>
      <w:r w:rsidRPr="00940C3C">
        <w:br/>
        <w:t>Этапы строительства отсутствуют.</w:t>
      </w:r>
    </w:p>
    <w:p w:rsidR="00940C3C" w:rsidRPr="00940C3C" w:rsidRDefault="00940C3C" w:rsidP="00940C3C">
      <w:r w:rsidRPr="00940C3C">
        <w:t>Результаты государственной экспертизы проектной документации:</w:t>
      </w:r>
    </w:p>
    <w:p w:rsidR="00940C3C" w:rsidRPr="00940C3C" w:rsidRDefault="00940C3C" w:rsidP="00940C3C">
      <w:r w:rsidRPr="00940C3C">
        <w:t>Положительное заключение негосударственной экспертизы ООО «Центр экспертизы проектной документации» (</w:t>
      </w:r>
      <w:proofErr w:type="gramStart"/>
      <w:r w:rsidRPr="00940C3C">
        <w:t>г</w:t>
      </w:r>
      <w:proofErr w:type="gramEnd"/>
      <w:r w:rsidRPr="00940C3C">
        <w:t>. Тюмень) № 2-1-1-0009-14 от 26 декабря 2014г. Объект экспертизы – проектная документация.</w:t>
      </w:r>
      <w:r w:rsidRPr="00940C3C">
        <w:br/>
        <w:t>Положительное заключение государственной экспертизы ГАУ ТО «Управление государственной экспертизы проектной документации» № 72-1-1-0263-14 от 17 декабря 2014г. Объект экспертизы – результаты инженерных изысканий.</w:t>
      </w:r>
    </w:p>
    <w:p w:rsidR="00940C3C" w:rsidRPr="00940C3C" w:rsidRDefault="00940C3C" w:rsidP="00940C3C">
      <w:r w:rsidRPr="00940C3C">
        <w:t>Информация о разрешении на строительство:</w:t>
      </w:r>
    </w:p>
    <w:p w:rsidR="00940C3C" w:rsidRPr="00D24634" w:rsidRDefault="00940C3C" w:rsidP="00940C3C">
      <w:pPr>
        <w:rPr>
          <w:b/>
        </w:rPr>
      </w:pPr>
      <w:r w:rsidRPr="00D24634">
        <w:rPr>
          <w:b/>
        </w:rPr>
        <w:t xml:space="preserve">Разрешение на строительство № RU 72304000-170-рс от 29 апреля 2015г. Выдано Администрацией </w:t>
      </w:r>
      <w:proofErr w:type="gramStart"/>
      <w:r w:rsidRPr="00D24634">
        <w:rPr>
          <w:b/>
        </w:rPr>
        <w:t>г</w:t>
      </w:r>
      <w:proofErr w:type="gramEnd"/>
      <w:r w:rsidRPr="00D24634">
        <w:rPr>
          <w:b/>
        </w:rPr>
        <w:t>. Тюмени.</w:t>
      </w:r>
    </w:p>
    <w:p w:rsidR="00940C3C" w:rsidRPr="00940C3C" w:rsidRDefault="00940C3C" w:rsidP="00940C3C">
      <w:r w:rsidRPr="00940C3C">
        <w:t>Права Застройщика на земельный участок, собственник земельного участка, границы и площади земельного участка, предусмотренные проектной документацией, элементы благоустройства:</w:t>
      </w:r>
    </w:p>
    <w:p w:rsidR="00940C3C" w:rsidRPr="00940C3C" w:rsidRDefault="00940C3C" w:rsidP="00940C3C">
      <w:r w:rsidRPr="00940C3C">
        <w:t>5.1. Земельный участок предоставлен в аренду Департаментом имущественных отношений Тюменской области на основании:</w:t>
      </w:r>
      <w:r w:rsidRPr="00940C3C">
        <w:br/>
        <w:t>- Договора №23-26/35 аренды земельного участка (землеустроительное дело № 23778) от 25.09.2006 года;</w:t>
      </w:r>
      <w:r w:rsidRPr="00940C3C">
        <w:br/>
        <w:t>- Соглашения от 18.08.2009г. о продлении и внесении изменений в договор аренды земельного участка от 25.09.2006г. №23-26/35;</w:t>
      </w:r>
      <w:r w:rsidRPr="00940C3C">
        <w:br/>
        <w:t>- Соглашения от 27.08.2012г. о продлении и внесении изменений в договор аренды земельного участка от 25.09.2006г. №23-26/35;</w:t>
      </w:r>
      <w:r w:rsidRPr="00940C3C">
        <w:br/>
        <w:t>- Договор уступки прав аренды земельного участка от 12.08.2014г.</w:t>
      </w:r>
      <w:r w:rsidRPr="00940C3C">
        <w:br/>
        <w:t>Категория земель участка – земли населенных пунктов.</w:t>
      </w:r>
      <w:r w:rsidRPr="00940C3C">
        <w:br/>
        <w:t>Кадастровый номер участка – 72:23:04320052:0129.</w:t>
      </w:r>
      <w:r w:rsidRPr="00940C3C">
        <w:br/>
        <w:t>Собственник земельного участка – право на земельный участок не разграничено.</w:t>
      </w:r>
      <w:r w:rsidRPr="00940C3C">
        <w:br/>
        <w:t>Площадь земельного участка – 6 425 м</w:t>
      </w:r>
      <w:proofErr w:type="gramStart"/>
      <w:r w:rsidRPr="00940C3C">
        <w:t>2</w:t>
      </w:r>
      <w:proofErr w:type="gramEnd"/>
      <w:r w:rsidRPr="00940C3C">
        <w:t>.</w:t>
      </w:r>
      <w:r w:rsidRPr="00940C3C">
        <w:br/>
      </w:r>
      <w:r w:rsidRPr="00940C3C">
        <w:br/>
        <w:t xml:space="preserve">5.2. Благоустройство территории решается устройством проездов, тротуаров, открытых стоянок </w:t>
      </w:r>
      <w:r w:rsidRPr="00940C3C">
        <w:lastRenderedPageBreak/>
        <w:t>автомобилей, хозяйственных площадок, для игр детей дошкольного и младшего школьного возраста, площадок для отдыха взрослого населения, площадки для занятий физкультурой. </w:t>
      </w:r>
      <w:r w:rsidRPr="00940C3C">
        <w:br/>
        <w:t>Предусмотрено освещение территории наружными светильниками на опорах.</w:t>
      </w:r>
      <w:r w:rsidRPr="00940C3C">
        <w:br/>
        <w:t>Озеленение территории решается устройством газонов из многолетних трав, посадкой деревьев и кустарников.</w:t>
      </w:r>
      <w:r w:rsidRPr="00940C3C">
        <w:br/>
        <w:t>На автостоянках предусматривается установка дорожных знаков. Расположение парковочных мест обозначено горизонтальной разметкой.</w:t>
      </w:r>
    </w:p>
    <w:p w:rsidR="00940C3C" w:rsidRPr="00940C3C" w:rsidRDefault="00940C3C" w:rsidP="00940C3C">
      <w:r w:rsidRPr="00940C3C">
        <w:t>Местоположение. Описание строящегося многоквартирного дома и иных объектов недвижимости в соответствии с проектной документацией, на основании которой выдано разрешение на строительство.</w:t>
      </w:r>
    </w:p>
    <w:p w:rsidR="00940C3C" w:rsidRPr="00940C3C" w:rsidRDefault="00940C3C" w:rsidP="00940C3C">
      <w:r w:rsidRPr="00940C3C">
        <w:t>Участок строительства расположен в Восточном административно территориальном округе города Тюмени, в жилом районе «Восточный-2», и граничит:</w:t>
      </w:r>
    </w:p>
    <w:p w:rsidR="00940C3C" w:rsidRPr="00940C3C" w:rsidRDefault="00940C3C" w:rsidP="00940C3C">
      <w:r w:rsidRPr="00940C3C">
        <w:t>- с юга, севера, востока и запада – участки под многоэтажную застройку.</w:t>
      </w:r>
    </w:p>
    <w:p w:rsidR="00940C3C" w:rsidRPr="00940C3C" w:rsidRDefault="00940C3C" w:rsidP="00940C3C">
      <w:r w:rsidRPr="00940C3C">
        <w:t>Схема планировочной организации земельного участка разработана без этапов и очередей.</w:t>
      </w:r>
    </w:p>
    <w:p w:rsidR="00940C3C" w:rsidRPr="00940C3C" w:rsidRDefault="00940C3C" w:rsidP="00940C3C">
      <w:r w:rsidRPr="00940C3C">
        <w:t>Здание жилое, односекционное, прямоугольной формы в плане, размерами в осях 32 х 14,7 м.</w:t>
      </w:r>
    </w:p>
    <w:p w:rsidR="00940C3C" w:rsidRPr="00940C3C" w:rsidRDefault="00940C3C" w:rsidP="00940C3C">
      <w:r w:rsidRPr="00940C3C">
        <w:t>Этажность – 17 этажей (16 этажей жилых, технический этаж).</w:t>
      </w:r>
    </w:p>
    <w:p w:rsidR="00940C3C" w:rsidRPr="00940C3C" w:rsidRDefault="00940C3C" w:rsidP="00940C3C">
      <w:r w:rsidRPr="00940C3C">
        <w:t>Строительный объем – 24 178,88 м3, в т.ч. подвала – 1 166,25 м3.</w:t>
      </w:r>
    </w:p>
    <w:p w:rsidR="00940C3C" w:rsidRPr="00940C3C" w:rsidRDefault="00940C3C" w:rsidP="00940C3C">
      <w:r w:rsidRPr="00940C3C">
        <w:t xml:space="preserve">Количество квартир – 103 </w:t>
      </w:r>
      <w:proofErr w:type="gramStart"/>
      <w:r w:rsidRPr="00940C3C">
        <w:t>шт</w:t>
      </w:r>
      <w:proofErr w:type="gramEnd"/>
      <w:r w:rsidRPr="00940C3C">
        <w:t>, в т.ч. 1-комнатных – 55 шт, в т.ч. 2-комнатных – 24 шт, в т.ч. 3-комнатных – 24 шт.</w:t>
      </w:r>
    </w:p>
    <w:p w:rsidR="00940C3C" w:rsidRPr="00940C3C" w:rsidRDefault="00940C3C" w:rsidP="00940C3C">
      <w:r w:rsidRPr="00940C3C">
        <w:t>Общая площадь квартир (без учета балконов) – 5 051,67 м</w:t>
      </w:r>
      <w:proofErr w:type="gramStart"/>
      <w:r w:rsidRPr="00940C3C">
        <w:t>2</w:t>
      </w:r>
      <w:proofErr w:type="gramEnd"/>
      <w:r w:rsidRPr="00940C3C">
        <w:t>.</w:t>
      </w:r>
    </w:p>
    <w:p w:rsidR="00940C3C" w:rsidRPr="00940C3C" w:rsidRDefault="00940C3C" w:rsidP="00940C3C">
      <w:r w:rsidRPr="00940C3C">
        <w:t>Площадь подсобных помещений 1-го этажа – 5,87 м</w:t>
      </w:r>
      <w:proofErr w:type="gramStart"/>
      <w:r w:rsidRPr="00940C3C">
        <w:t>2</w:t>
      </w:r>
      <w:proofErr w:type="gramEnd"/>
      <w:r w:rsidRPr="00940C3C">
        <w:t>.</w:t>
      </w:r>
    </w:p>
    <w:p w:rsidR="00940C3C" w:rsidRPr="00940C3C" w:rsidRDefault="00940C3C" w:rsidP="00940C3C">
      <w:r w:rsidRPr="00940C3C">
        <w:t xml:space="preserve">В подвале размещены: помещения технического подполья; тепловой пункт, </w:t>
      </w:r>
      <w:proofErr w:type="gramStart"/>
      <w:r w:rsidRPr="00940C3C">
        <w:t>насосная</w:t>
      </w:r>
      <w:proofErr w:type="gramEnd"/>
      <w:r w:rsidRPr="00940C3C">
        <w:t>, помещенгие уборочного инвентаря.</w:t>
      </w:r>
    </w:p>
    <w:p w:rsidR="00940C3C" w:rsidRPr="00940C3C" w:rsidRDefault="00940C3C" w:rsidP="00940C3C">
      <w:r w:rsidRPr="00940C3C">
        <w:t>На первом этаже жилого дома размещаются: тамбуры, коридор; незадымляемая лестничная клетка; лифтовой холл; электрощитовая; одно-, двух- и трехкомнатные квартиры.</w:t>
      </w:r>
    </w:p>
    <w:p w:rsidR="00940C3C" w:rsidRPr="00940C3C" w:rsidRDefault="00940C3C" w:rsidP="00940C3C">
      <w:r w:rsidRPr="00940C3C">
        <w:t>На втором – шестнадцатом (жилых) этажах размещаются: одно-, дву</w:t>
      </w:r>
      <w:proofErr w:type="gramStart"/>
      <w:r w:rsidRPr="00940C3C">
        <w:t>х-</w:t>
      </w:r>
      <w:proofErr w:type="gramEnd"/>
      <w:r w:rsidRPr="00940C3C">
        <w:t xml:space="preserve"> трехкомнатные квартиры, лифтовой холл, незадымляемая лестничная клетка; тамбур.</w:t>
      </w:r>
    </w:p>
    <w:p w:rsidR="00940C3C" w:rsidRPr="00940C3C" w:rsidRDefault="00940C3C" w:rsidP="00940C3C">
      <w:r w:rsidRPr="00940C3C">
        <w:t>На техническом этаже (техническом чердаке) размещается машинное помещение лифтов; техническое помещение; тамбур; незадымляемая лестничная клетка.</w:t>
      </w:r>
    </w:p>
    <w:p w:rsidR="00940C3C" w:rsidRPr="00940C3C" w:rsidRDefault="00940C3C" w:rsidP="00940C3C">
      <w:r w:rsidRPr="00940C3C">
        <w:t>Связь между этажами жилого здания предусмотрена по незадымляемой лестничной клетке и при помощи лифтов.</w:t>
      </w:r>
    </w:p>
    <w:p w:rsidR="00940C3C" w:rsidRPr="00940C3C" w:rsidRDefault="00940C3C" w:rsidP="00940C3C">
      <w:r w:rsidRPr="00940C3C">
        <w:t>Жилой дом оборудован двумя пассажирскими лифтами.</w:t>
      </w:r>
    </w:p>
    <w:p w:rsidR="00940C3C" w:rsidRPr="00940C3C" w:rsidRDefault="00940C3C" w:rsidP="00940C3C">
      <w:r w:rsidRPr="00940C3C">
        <w:t> </w:t>
      </w:r>
    </w:p>
    <w:p w:rsidR="00940C3C" w:rsidRPr="00940C3C" w:rsidRDefault="00940C3C" w:rsidP="00940C3C">
      <w:r w:rsidRPr="00940C3C">
        <w:lastRenderedPageBreak/>
        <w:t>Конструктивная схема жилого здания – стеновая с продольными и поперечными несущими стенами. Пространственная жесткость и устойчивость здания обеспечивается совместной работой наружных и внутренних стен с горизонтальными дисками перекрытий.</w:t>
      </w:r>
    </w:p>
    <w:p w:rsidR="00940C3C" w:rsidRPr="00940C3C" w:rsidRDefault="00940C3C" w:rsidP="00940C3C">
      <w:r w:rsidRPr="00940C3C">
        <w:t xml:space="preserve">Фундамент комбинированный свайно-плитный. Плита монолитная железобетонная толщиной 800 мм из бетона B25 F100 W6, арматуры </w:t>
      </w:r>
      <w:proofErr w:type="gramStart"/>
      <w:r w:rsidRPr="00940C3C">
        <w:t>А</w:t>
      </w:r>
      <w:proofErr w:type="gramEnd"/>
      <w:r w:rsidRPr="00940C3C">
        <w:t>-III по ГОСТ 5781-82. Сваи забивные железобетонные марки С100.30-8 по серии 1.011.1-10 из бетона B25 F100 W6.</w:t>
      </w:r>
    </w:p>
    <w:p w:rsidR="00940C3C" w:rsidRPr="00940C3C" w:rsidRDefault="00940C3C" w:rsidP="00940C3C">
      <w:r w:rsidRPr="00940C3C">
        <w:t>Под плитой предусмотрено устройство бетонной подготовки из бетона В</w:t>
      </w:r>
      <w:proofErr w:type="gramStart"/>
      <w:r w:rsidRPr="00940C3C">
        <w:t>7</w:t>
      </w:r>
      <w:proofErr w:type="gramEnd"/>
      <w:r w:rsidRPr="00940C3C">
        <w:t>,5 толщиной 100 мм по щебеночной подготовке толщиной 200мм.</w:t>
      </w:r>
    </w:p>
    <w:p w:rsidR="00940C3C" w:rsidRPr="00940C3C" w:rsidRDefault="00940C3C" w:rsidP="00940C3C">
      <w:r w:rsidRPr="00940C3C">
        <w:t>Наружные стены выше отметки 0.000 – многослойные:</w:t>
      </w:r>
    </w:p>
    <w:p w:rsidR="00940C3C" w:rsidRPr="00940C3C" w:rsidRDefault="00940C3C" w:rsidP="00940C3C">
      <w:r w:rsidRPr="00940C3C">
        <w:t>- внутренний слой:</w:t>
      </w:r>
    </w:p>
    <w:p w:rsidR="00940C3C" w:rsidRPr="00940C3C" w:rsidRDefault="00940C3C" w:rsidP="00940C3C">
      <w:r w:rsidRPr="00940C3C">
        <w:t>- толщиной 200 мм монолитные железобетонные из бетона B25, F75, W4, арматуры</w:t>
      </w:r>
      <w:proofErr w:type="gramStart"/>
      <w:r w:rsidRPr="00940C3C">
        <w:t xml:space="preserve"> А</w:t>
      </w:r>
      <w:proofErr w:type="gramEnd"/>
      <w:r w:rsidRPr="00940C3C">
        <w:t xml:space="preserve"> I и АIII по ГОСТ 5781-82.</w:t>
      </w:r>
    </w:p>
    <w:p w:rsidR="00940C3C" w:rsidRPr="00940C3C" w:rsidRDefault="00940C3C" w:rsidP="00940C3C">
      <w:r w:rsidRPr="00940C3C">
        <w:t>-толщиной 300 мм из керамзитобетонных блоков марок КРС-ПР-ПС-30-75-F100-500 по ГОСТ 6133-99, на цементно – песчаном растворе М75;</w:t>
      </w:r>
    </w:p>
    <w:p w:rsidR="00940C3C" w:rsidRPr="00940C3C" w:rsidRDefault="00940C3C" w:rsidP="00940C3C">
      <w:r w:rsidRPr="00940C3C">
        <w:t>- утеплитель - минераловатные на основе горных пород, толщиной 120мм, 180 и 220мм (с железобетонными стенами)</w:t>
      </w:r>
    </w:p>
    <w:p w:rsidR="00940C3C" w:rsidRPr="00940C3C" w:rsidRDefault="00940C3C" w:rsidP="00940C3C">
      <w:r w:rsidRPr="00940C3C">
        <w:t>- наружный слой:</w:t>
      </w:r>
    </w:p>
    <w:p w:rsidR="00940C3C" w:rsidRPr="00940C3C" w:rsidRDefault="00940C3C" w:rsidP="00940C3C">
      <w:r w:rsidRPr="00940C3C">
        <w:t>- декоративная минеральная штукатурка.</w:t>
      </w:r>
    </w:p>
    <w:p w:rsidR="00940C3C" w:rsidRPr="00940C3C" w:rsidRDefault="00940C3C" w:rsidP="00940C3C">
      <w:r w:rsidRPr="00940C3C">
        <w:t>Соединение слоев многослойных стен предусмотрено стеклопластиковыми гибкими связями по ТУ 1490-002-13101102-2002 и дюбель - анкерами.</w:t>
      </w:r>
    </w:p>
    <w:p w:rsidR="00940C3C" w:rsidRPr="00940C3C" w:rsidRDefault="00940C3C" w:rsidP="00940C3C">
      <w:r w:rsidRPr="00940C3C">
        <w:t>Внутренние стены</w:t>
      </w:r>
      <w:proofErr w:type="gramStart"/>
      <w:r w:rsidRPr="00940C3C">
        <w:t xml:space="preserve"> :</w:t>
      </w:r>
      <w:proofErr w:type="gramEnd"/>
    </w:p>
    <w:p w:rsidR="00940C3C" w:rsidRPr="00940C3C" w:rsidRDefault="00940C3C" w:rsidP="00940C3C">
      <w:r w:rsidRPr="00940C3C">
        <w:t>– монолитные железобетонные из бетона В25, F75,W4, арматуры</w:t>
      </w:r>
      <w:proofErr w:type="gramStart"/>
      <w:r w:rsidRPr="00940C3C">
        <w:t xml:space="preserve"> А</w:t>
      </w:r>
      <w:proofErr w:type="gramEnd"/>
      <w:r w:rsidRPr="00940C3C">
        <w:t xml:space="preserve"> I и АIII по ГОСТ 5781-82, толщиной 200мм.</w:t>
      </w:r>
    </w:p>
    <w:p w:rsidR="00940C3C" w:rsidRPr="00940C3C" w:rsidRDefault="00940C3C" w:rsidP="00940C3C">
      <w:r w:rsidRPr="00940C3C">
        <w:t>Перегородки:</w:t>
      </w:r>
    </w:p>
    <w:p w:rsidR="00940C3C" w:rsidRPr="00940C3C" w:rsidRDefault="00940C3C" w:rsidP="00940C3C">
      <w:r w:rsidRPr="00940C3C">
        <w:t>- межквартирные, толщиной 190мм из блоков марки КСР-ПР-ПС- 39-75-F75-1200 по ГОСТ 6133-99, на растворе М75;</w:t>
      </w:r>
    </w:p>
    <w:p w:rsidR="00940C3C" w:rsidRPr="00940C3C" w:rsidRDefault="00940C3C" w:rsidP="00940C3C">
      <w:r w:rsidRPr="00940C3C">
        <w:t>- межкомнатные, толщиной 90мм из блоков марки КСР-ПР-ПС- 39-75-F75-700 по ГОСТ 6133-99, на растворе М75;</w:t>
      </w:r>
    </w:p>
    <w:p w:rsidR="00940C3C" w:rsidRPr="00940C3C" w:rsidRDefault="00940C3C" w:rsidP="00940C3C">
      <w:r w:rsidRPr="00940C3C">
        <w:t>Крыша – малоуклонная с внутренним организованным водостоком.</w:t>
      </w:r>
    </w:p>
    <w:p w:rsidR="00940C3C" w:rsidRPr="00940C3C" w:rsidRDefault="00940C3C" w:rsidP="00940C3C">
      <w:r w:rsidRPr="00940C3C">
        <w:t>Кровля-наплавляемая из «Унифлекса» по ТУ 5774-001-17925162-99. Утеплитель в кровле – минераловатные плиты по ТУ 5762-003-08621635-98, толщиной 230мм.</w:t>
      </w:r>
    </w:p>
    <w:p w:rsidR="00940C3C" w:rsidRPr="00940C3C" w:rsidRDefault="00940C3C" w:rsidP="00940C3C">
      <w:r w:rsidRPr="00940C3C">
        <w:t>Окна, балконные двери, витражи – из ПВХ профилей по ГОСТ 23166-99.</w:t>
      </w:r>
    </w:p>
    <w:p w:rsidR="00940C3C" w:rsidRPr="00940C3C" w:rsidRDefault="00940C3C" w:rsidP="00940C3C">
      <w:r w:rsidRPr="00940C3C">
        <w:t>Водоснабжение, канализация, электроснабжение, телефонизация, телевидение – от городских сетей.</w:t>
      </w:r>
    </w:p>
    <w:p w:rsidR="00940C3C" w:rsidRPr="00940C3C" w:rsidRDefault="00940C3C" w:rsidP="00940C3C">
      <w:r w:rsidRPr="00940C3C">
        <w:lastRenderedPageBreak/>
        <w:t> </w:t>
      </w:r>
    </w:p>
    <w:p w:rsidR="00940C3C" w:rsidRPr="00940C3C" w:rsidRDefault="00940C3C" w:rsidP="00940C3C">
      <w:r w:rsidRPr="00940C3C">
        <w:t>Количество и состав самостоятельных частей в строящемся объекте, описание их технических характеристик:</w:t>
      </w:r>
    </w:p>
    <w:p w:rsidR="00940C3C" w:rsidRPr="00940C3C" w:rsidRDefault="00940C3C" w:rsidP="00940C3C">
      <w:r w:rsidRPr="00940C3C">
        <w:t>В состав самостоятельных частей строящегося объекта входят квартиры, расположенные с 1 по 16 этажи, количество которых -103, в том числе:</w:t>
      </w:r>
    </w:p>
    <w:p w:rsidR="00940C3C" w:rsidRPr="00940C3C" w:rsidRDefault="00940C3C" w:rsidP="00940C3C">
      <w:r w:rsidRPr="00940C3C">
        <w:t xml:space="preserve">Однокомнатных- 55 </w:t>
      </w:r>
      <w:proofErr w:type="gramStart"/>
      <w:r w:rsidRPr="00940C3C">
        <w:t>шт</w:t>
      </w:r>
      <w:proofErr w:type="gramEnd"/>
      <w:r w:rsidRPr="00940C3C">
        <w:t>, общей площадью (без учета балконов) 25,80- 45,40м2</w:t>
      </w:r>
    </w:p>
    <w:p w:rsidR="00940C3C" w:rsidRPr="00940C3C" w:rsidRDefault="00940C3C" w:rsidP="00940C3C">
      <w:r w:rsidRPr="00940C3C">
        <w:t xml:space="preserve">Двухкомнатных-24 </w:t>
      </w:r>
      <w:proofErr w:type="gramStart"/>
      <w:r w:rsidRPr="00940C3C">
        <w:t>шт</w:t>
      </w:r>
      <w:proofErr w:type="gramEnd"/>
      <w:r w:rsidRPr="00940C3C">
        <w:t>, общей площадью (без учета балконов) 55,71- 56,95м2</w:t>
      </w:r>
    </w:p>
    <w:p w:rsidR="00940C3C" w:rsidRPr="00940C3C" w:rsidRDefault="00940C3C" w:rsidP="00940C3C">
      <w:r w:rsidRPr="00940C3C">
        <w:t xml:space="preserve">Трехкомнатных – 24 </w:t>
      </w:r>
      <w:proofErr w:type="gramStart"/>
      <w:r w:rsidRPr="00940C3C">
        <w:t>шт</w:t>
      </w:r>
      <w:proofErr w:type="gramEnd"/>
      <w:r w:rsidRPr="00940C3C">
        <w:t>, общей площадью (без учета балконов) 71,63- 90,37 м2.</w:t>
      </w:r>
    </w:p>
    <w:p w:rsidR="00940C3C" w:rsidRPr="00940C3C" w:rsidRDefault="00940C3C" w:rsidP="00940C3C">
      <w:r w:rsidRPr="00940C3C">
        <w:t>О функциональном назначении нежилых помещений, не входящих в состав общего имущества в многоквартирном доме:</w:t>
      </w:r>
    </w:p>
    <w:p w:rsidR="00940C3C" w:rsidRPr="00940C3C" w:rsidRDefault="00940C3C" w:rsidP="00940C3C">
      <w:r w:rsidRPr="00940C3C">
        <w:t>Проектом жилого дома не предусмотрены нежилые помещения, не входящие в состав общего имущества.</w:t>
      </w:r>
    </w:p>
    <w:p w:rsidR="00940C3C" w:rsidRPr="00940C3C" w:rsidRDefault="00940C3C" w:rsidP="00940C3C">
      <w:r w:rsidRPr="00940C3C">
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</w:r>
    </w:p>
    <w:p w:rsidR="00940C3C" w:rsidRPr="00940C3C" w:rsidRDefault="00940C3C" w:rsidP="00940C3C">
      <w:r w:rsidRPr="00940C3C">
        <w:t>В состав общего имущества входят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 и лифты, лифтовые шахты, электрощитовые, коридоры, технический подвал, в котором предусмотрены технические помещения инженерного оборудования (насосная, индивидуальный тепловой пункт, помещение для размещения сетей инженерно-технического обеспечения)</w:t>
      </w:r>
      <w:proofErr w:type="gramStart"/>
      <w:r w:rsidRPr="00940C3C">
        <w:t>,т</w:t>
      </w:r>
      <w:proofErr w:type="gramEnd"/>
      <w:r w:rsidRPr="00940C3C">
        <w:t>еплый технический этаж (технический чердак), крыша, ограждающие конструкции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доме. </w:t>
      </w:r>
      <w:r w:rsidRPr="00940C3C">
        <w:br/>
        <w:t>В состав общего имущества входит земельный участок, на котором расположен данный дом с элементами озеленения и благоустройства данного дома, объекты, расположенные на указанном земельном участке.</w:t>
      </w:r>
    </w:p>
    <w:p w:rsidR="00940C3C" w:rsidRPr="00D24634" w:rsidRDefault="00940C3C" w:rsidP="00940C3C">
      <w:pPr>
        <w:rPr>
          <w:b/>
        </w:rPr>
      </w:pPr>
      <w:r w:rsidRPr="00D24634">
        <w:rPr>
          <w:b/>
        </w:rPr>
        <w:t>Предполагаемый срок получения разрешения на ввод в эксплуатацию объекта</w:t>
      </w:r>
    </w:p>
    <w:p w:rsidR="00940C3C" w:rsidRPr="00940C3C" w:rsidRDefault="00940C3C" w:rsidP="00940C3C">
      <w:r w:rsidRPr="00940C3C">
        <w:t>2-й квартал 2017г.</w:t>
      </w:r>
    </w:p>
    <w:p w:rsidR="00940C3C" w:rsidRPr="00940C3C" w:rsidRDefault="00940C3C" w:rsidP="00940C3C">
      <w:r w:rsidRPr="00940C3C">
        <w:t>Орган, уполномоченный в соответствии с законодательством о градостроительной деятельности на выдачу разрешения на ввод объектов недвижимости в эксплуатацию:</w:t>
      </w:r>
    </w:p>
    <w:p w:rsidR="00940C3C" w:rsidRPr="00940C3C" w:rsidRDefault="00940C3C" w:rsidP="00940C3C">
      <w:r w:rsidRPr="00940C3C">
        <w:t xml:space="preserve">Администрация </w:t>
      </w:r>
      <w:proofErr w:type="gramStart"/>
      <w:r w:rsidRPr="00940C3C">
        <w:t>г</w:t>
      </w:r>
      <w:proofErr w:type="gramEnd"/>
      <w:r w:rsidRPr="00940C3C">
        <w:t>. Тюмени.</w:t>
      </w:r>
    </w:p>
    <w:p w:rsidR="00940C3C" w:rsidRPr="00940C3C" w:rsidRDefault="00940C3C" w:rsidP="00940C3C">
      <w:r w:rsidRPr="00940C3C">
        <w:t>Возможные финансовые и прочие риски при осуществлении проекта строительства и меры по добровольному страхованию застройщиком таких рисков.</w:t>
      </w:r>
    </w:p>
    <w:p w:rsidR="00940C3C" w:rsidRPr="00940C3C" w:rsidRDefault="00940C3C" w:rsidP="00940C3C">
      <w:r w:rsidRPr="00940C3C">
        <w:lastRenderedPageBreak/>
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обстоятельств. Добровольное страхование рисков не осуществляется.</w:t>
      </w:r>
    </w:p>
    <w:p w:rsidR="00940C3C" w:rsidRPr="00940C3C" w:rsidRDefault="00940C3C" w:rsidP="00940C3C">
      <w:r w:rsidRPr="00940C3C">
        <w:t>Планируемая стоимость строительства объекта</w:t>
      </w:r>
    </w:p>
    <w:p w:rsidR="00940C3C" w:rsidRPr="00940C3C" w:rsidRDefault="00940C3C" w:rsidP="00940C3C">
      <w:r w:rsidRPr="00940C3C">
        <w:t>196,9 млн. руб.</w:t>
      </w:r>
    </w:p>
    <w:p w:rsidR="00940C3C" w:rsidRPr="00940C3C" w:rsidRDefault="00940C3C" w:rsidP="00940C3C">
      <w:r w:rsidRPr="00940C3C">
        <w:t>Перечень подрядных организаций, осуществляющих основные строительно-монтажные работы и другие работы:</w:t>
      </w:r>
    </w:p>
    <w:p w:rsidR="00940C3C" w:rsidRPr="00940C3C" w:rsidRDefault="00940C3C" w:rsidP="00940C3C">
      <w:r w:rsidRPr="00940C3C">
        <w:t>Генподрядчик - ООО «СибСтройАльянс»</w:t>
      </w:r>
    </w:p>
    <w:p w:rsidR="00940C3C" w:rsidRPr="00940C3C" w:rsidRDefault="00940C3C" w:rsidP="00940C3C">
      <w:r w:rsidRPr="00940C3C">
        <w:t>Генпроектировщик – ООО «ПРОЕКТ 2001».</w:t>
      </w:r>
    </w:p>
    <w:p w:rsidR="00940C3C" w:rsidRPr="00940C3C" w:rsidRDefault="00940C3C" w:rsidP="00940C3C">
      <w:r w:rsidRPr="00940C3C">
        <w:t>Способ обеспечения исполнения обязательств застройщика по договору участия в долевом строительстве.</w:t>
      </w:r>
    </w:p>
    <w:p w:rsidR="00940C3C" w:rsidRPr="00940C3C" w:rsidRDefault="00940C3C" w:rsidP="00940C3C">
      <w:r w:rsidRPr="00940C3C">
        <w:t>Исполнение обязательств Застройщика по договорам участия в долевом строительстве обеспечиваются залогом права аренды земельного участка, предоставленного для строительства жилого дома ГП-232. Наряду с этим исполнение обязательств Застройщика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договору.</w:t>
      </w:r>
    </w:p>
    <w:p w:rsidR="00940C3C" w:rsidRPr="00940C3C" w:rsidRDefault="00940C3C" w:rsidP="00940C3C">
      <w:r w:rsidRPr="00940C3C">
        <w:t>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договора участия в долевом строительстве.</w:t>
      </w:r>
    </w:p>
    <w:p w:rsidR="00940C3C" w:rsidRPr="00940C3C" w:rsidRDefault="00940C3C" w:rsidP="00940C3C">
      <w:r w:rsidRPr="00940C3C">
        <w:t>Возможно заключение договоров целевого займа с юридическими лицами.</w:t>
      </w:r>
    </w:p>
    <w:p w:rsidR="00940C3C" w:rsidRPr="00940C3C" w:rsidRDefault="00940C3C" w:rsidP="00940C3C">
      <w:proofErr w:type="gramStart"/>
      <w:r w:rsidRPr="00940C3C">
        <w:t>Оригинал проектной декларации хранится у застройщика – ООО «ДомСтройТюмень» по адресу: г. Тюмень, ул. Советская д.51 корп.1 БЦ «Ермак» 7-й этаж.</w:t>
      </w:r>
      <w:proofErr w:type="gramEnd"/>
    </w:p>
    <w:p w:rsidR="00940C3C" w:rsidRPr="00940C3C" w:rsidRDefault="00940C3C" w:rsidP="00940C3C">
      <w:r w:rsidRPr="00940C3C">
        <w:t>Проектная декларация размещена в сети Интернет на сайте: www: meridian72.ru.</w:t>
      </w:r>
    </w:p>
    <w:p w:rsidR="00940C3C" w:rsidRPr="00940C3C" w:rsidRDefault="00940C3C" w:rsidP="00940C3C">
      <w:r w:rsidRPr="00940C3C">
        <w:t>Настоящая проектная декларация составлена в соответствии с требованиями 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40C3C" w:rsidRPr="00940C3C" w:rsidRDefault="00940C3C" w:rsidP="00940C3C">
      <w:r w:rsidRPr="00940C3C">
        <w:t>05 мая 2015 г.</w:t>
      </w:r>
      <w:r w:rsidRPr="00940C3C">
        <w:br/>
        <w:t>Генеральный директор</w:t>
      </w:r>
      <w:r w:rsidRPr="00940C3C">
        <w:br/>
        <w:t>ООО «ДомСтройТюмень»</w:t>
      </w:r>
      <w:r w:rsidRPr="00940C3C">
        <w:br/>
        <w:t>Гусев С.С.</w:t>
      </w:r>
    </w:p>
    <w:p w:rsidR="00940C3C" w:rsidRPr="00940C3C" w:rsidRDefault="00940C3C" w:rsidP="00940C3C">
      <w:r w:rsidRPr="00940C3C">
        <w:t> </w:t>
      </w:r>
    </w:p>
    <w:p w:rsidR="007443C2" w:rsidRPr="00940C3C" w:rsidRDefault="007443C2" w:rsidP="00940C3C"/>
    <w:sectPr w:rsidR="007443C2" w:rsidRPr="00940C3C" w:rsidSect="00940C3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75BF"/>
    <w:multiLevelType w:val="multilevel"/>
    <w:tmpl w:val="F750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D7DC7"/>
    <w:multiLevelType w:val="multilevel"/>
    <w:tmpl w:val="398C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40C3C"/>
    <w:rsid w:val="001064D7"/>
    <w:rsid w:val="003530E9"/>
    <w:rsid w:val="00363DBB"/>
    <w:rsid w:val="00423446"/>
    <w:rsid w:val="00515512"/>
    <w:rsid w:val="006E7893"/>
    <w:rsid w:val="007443C2"/>
    <w:rsid w:val="008863C9"/>
    <w:rsid w:val="00940C3C"/>
    <w:rsid w:val="00962B97"/>
    <w:rsid w:val="009F78EB"/>
    <w:rsid w:val="00B17A4E"/>
    <w:rsid w:val="00B55170"/>
    <w:rsid w:val="00BB3BB3"/>
    <w:rsid w:val="00C030F9"/>
    <w:rsid w:val="00D113C7"/>
    <w:rsid w:val="00D24634"/>
    <w:rsid w:val="00E23750"/>
    <w:rsid w:val="00E3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2"/>
  </w:style>
  <w:style w:type="paragraph" w:styleId="4">
    <w:name w:val="heading 4"/>
    <w:basedOn w:val="a"/>
    <w:link w:val="40"/>
    <w:uiPriority w:val="9"/>
    <w:qFormat/>
    <w:rsid w:val="00940C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B3B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940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3C"/>
    <w:rPr>
      <w:b/>
      <w:bCs/>
    </w:rPr>
  </w:style>
  <w:style w:type="paragraph" w:styleId="a5">
    <w:name w:val="Normal (Web)"/>
    <w:basedOn w:val="a"/>
    <w:uiPriority w:val="99"/>
    <w:semiHidden/>
    <w:unhideWhenUsed/>
    <w:rsid w:val="0094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2015-05-15T11:39:00Z</dcterms:created>
  <dcterms:modified xsi:type="dcterms:W3CDTF">2015-05-19T09:47:00Z</dcterms:modified>
</cp:coreProperties>
</file>