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DE" w:rsidRPr="00D74BDE" w:rsidRDefault="00D74BDE" w:rsidP="00D74BDE">
      <w:pPr>
        <w:spacing w:before="100" w:beforeAutospacing="1"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ПРОЕКТНАЯ ДЕКЛАРАЦИЯ </w:t>
      </w:r>
    </w:p>
    <w:p w:rsidR="00D74BDE" w:rsidRPr="00D74BDE" w:rsidRDefault="00D74BDE" w:rsidP="00D74B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объекту капитального строительства «Многоэтажный жилой дом со встроенно-пристроенными нежилыми помещениями в </w:t>
      </w:r>
      <w:proofErr w:type="gramStart"/>
      <w:r w:rsidRPr="00D74B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74BD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Тюмени, ул. Максима Горького – Салтыкова – Щедрина – Александра Матросова (ГП 1.1, ГП 1.2, ГП 1.3, ГП 1.4, подземная автостоянка)»</w:t>
      </w:r>
    </w:p>
    <w:p w:rsidR="00D74BDE" w:rsidRPr="00D74BDE" w:rsidRDefault="00D74BDE" w:rsidP="00D74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4914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0"/>
        <w:gridCol w:w="3544"/>
        <w:gridCol w:w="2976"/>
        <w:gridCol w:w="424"/>
      </w:tblGrid>
      <w:tr w:rsidR="00D74BDE" w:rsidRPr="00D74BDE" w:rsidTr="00EC58B0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tabs>
                <w:tab w:val="left" w:pos="316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ru-RU"/>
              </w:rPr>
              <w:t>I</w:t>
            </w:r>
            <w:r w:rsidRPr="00D74B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.   </w:t>
            </w:r>
            <w:r w:rsidRPr="00D74B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D74B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ИНФОРМАЦИЯ </w:t>
            </w:r>
            <w:r w:rsidRPr="00D74B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ru-RU"/>
              </w:rPr>
              <w:t xml:space="preserve">  </w:t>
            </w:r>
            <w:r w:rsidRPr="00D74B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</w:t>
            </w:r>
            <w:r w:rsidRPr="00D74B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ru-RU"/>
              </w:rPr>
              <w:t xml:space="preserve">  </w:t>
            </w:r>
            <w:r w:rsidRPr="00D74B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ЗАСТРО</w:t>
            </w:r>
            <w:r w:rsidRPr="00D74BDE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u w:val="single"/>
                <w:lang w:eastAsia="ru-RU"/>
              </w:rPr>
              <w:t>й</w:t>
            </w:r>
            <w:r w:rsidRPr="00D74B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ЩИКЕ:</w:t>
            </w:r>
          </w:p>
        </w:tc>
      </w:tr>
      <w:tr w:rsidR="00D74BDE" w:rsidRPr="00D74BDE" w:rsidTr="00EC58B0">
        <w:trPr>
          <w:tblCellSpacing w:w="0" w:type="dxa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Фирменное наименование, место нахождения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Информация о государственной регистрации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Информация об учредителях (участниках) застройщика, которые обладают пятью и более процентами голосов в органе управления ООО «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СибПрофФинанс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 и о проценте голосов, которым обладает каждый учредитель (участник) в органе управления ООО «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СибПрофФинанс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Режим работы, телефон</w:t>
            </w:r>
          </w:p>
        </w:tc>
      </w:tr>
      <w:tr w:rsidR="00D74BDE" w:rsidRPr="00D74BDE" w:rsidTr="00EC58B0">
        <w:trPr>
          <w:tblCellSpacing w:w="0" w:type="dxa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СибПрофФинанс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Сокращенное наименование ООО "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СибПрофФинанс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место нахождения: 625000, г. Тюмень, ул. Герцена, д. 55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1037200556447, ИНН 7203119653 Зарегистрировано приказом  зам</w:t>
            </w:r>
            <w:proofErr w:type="gramStart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редседателя Регистрационной палаты г. Тюмени от 29.11.2001г. Регистрационный номер 3140, свидетельство о внесении в ЕГРЮЛ о юридическом лице, зарегистрированном до 01.07.2002г. Серия 72 № 000776229 выдано 16.01.2003г. Инспекцией ФНС России по г. Тюмени № 3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участник - Фридрих Николай Леонтьевич, обладающий 100 % голосов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Понедельник-Пятница: 08.00-17.00 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Обед: 12.00-13.00 Выходные: Суббота-Воскресенье 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Тел/факс: (3452)540-357</w:t>
            </w:r>
          </w:p>
        </w:tc>
      </w:tr>
    </w:tbl>
    <w:p w:rsidR="00D74BDE" w:rsidRPr="00D74BDE" w:rsidRDefault="00D74BDE" w:rsidP="00D74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tbl>
      <w:tblPr>
        <w:tblW w:w="5519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3"/>
        <w:gridCol w:w="7175"/>
      </w:tblGrid>
      <w:tr w:rsidR="00D74BDE" w:rsidRPr="00D74BDE" w:rsidTr="00D74BDE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ПРОЕКТЫ СТРОИТЕЛЬСТВА С УЧАСТИЕМ ЗАСТРОЙЩИКА ЗА 3 </w:t>
            </w:r>
            <w:proofErr w:type="gramStart"/>
            <w:r w:rsidRPr="00D74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ПРЕДЫДУЩИХ</w:t>
            </w:r>
            <w:proofErr w:type="gramEnd"/>
            <w:r w:rsidRPr="00D74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ГОДА: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Застройщик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Проекты строительства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СибПрофФинанс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качестве Застройщика ООО «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Сибпроффинанс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принимал участие в строительстве объекта «Многоэтажный жилой дом со встроенно-пристроенными нежилыми помещениями (1 очередь, секции ГП-2.3; ГП-2.4) в </w:t>
            </w:r>
            <w:proofErr w:type="gramStart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Тюмени в границах улиц: С. Щедрина – М. Горького – А. Матросова»; планируемый срок ввода объекта в эксплуатацию –  31 октября 2011г.; фактический ввод объекта в эксплуатацию 30 декабря 2011г.; 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качестве Застройщик</w:t>
            </w:r>
            <w:proofErr w:type="gramStart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ООО</w:t>
            </w:r>
            <w:proofErr w:type="gram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Сибпроффинанс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принимает участие в строительстве объектов: "Многоэтажный жилой дом со встроено-пристроенными нежилыми </w:t>
            </w: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помещениями (Блок-секция ГП-2.2) в г. Тюмени, ул. М.Горького – Салтыкова-Щедрина - А.Матросова», срок ввода объекта в эксплуатацию 24 октября 2011г.; </w:t>
            </w:r>
            <w:r w:rsidRPr="00D74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«Многоэтажный жилой дом со встроено-пристроенными нежилыми помещениями в г. Тюмени, ул. Максима Горького-Салтыкова-Щедрин</w:t>
            </w:r>
            <w:proofErr w:type="gramStart"/>
            <w:r w:rsidRPr="00D74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D74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Александра Матросова. Секция 2.1», срок ввода в эксплуатацию в соответствии с проектной документацией - II квартал 2014 г., не позднее 13.06.2014г.</w:t>
            </w:r>
          </w:p>
        </w:tc>
      </w:tr>
    </w:tbl>
    <w:p w:rsidR="00D74BDE" w:rsidRPr="00D74BDE" w:rsidRDefault="00D74BDE" w:rsidP="00D74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</w:t>
      </w:r>
    </w:p>
    <w:tbl>
      <w:tblPr>
        <w:tblW w:w="5519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4"/>
        <w:gridCol w:w="1556"/>
        <w:gridCol w:w="987"/>
        <w:gridCol w:w="993"/>
        <w:gridCol w:w="2409"/>
        <w:gridCol w:w="2409"/>
      </w:tblGrid>
      <w:tr w:rsidR="00D74BDE" w:rsidRPr="00D74BDE" w:rsidTr="00D74BDE">
        <w:trPr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ЛИЦЕНЗИРУЕМАЯ ДЕЯТЕЛЬНОСТЬ ЗАСТРОЙЩИКА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Застройщик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Лицензия, регистрационный номер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Орган, выдавший лицензию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Лицензированный вид деятельности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СибПрофФинанс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С-01-0583-7203119653-2010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ограничения срока действия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Саморегулируемая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 Некоммерческое партнерство «Межрегиональное объединение строительных организации «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ОборонСтрой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1 к свидетельству о допуске к определенному виду или видам работ, которые оказывают влияние на безопасность объекта капитального строительства  </w:t>
            </w:r>
          </w:p>
        </w:tc>
      </w:tr>
    </w:tbl>
    <w:p w:rsidR="00D74BDE" w:rsidRPr="00D74BDE" w:rsidRDefault="00D74BDE" w:rsidP="00D74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D74BDE" w:rsidRPr="00D74BDE" w:rsidRDefault="00D74BDE" w:rsidP="00D74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tbl>
      <w:tblPr>
        <w:tblW w:w="18355" w:type="dxa"/>
        <w:tblCellSpacing w:w="0" w:type="dxa"/>
        <w:tblInd w:w="-4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3"/>
        <w:gridCol w:w="918"/>
        <w:gridCol w:w="217"/>
        <w:gridCol w:w="569"/>
        <w:gridCol w:w="22"/>
        <w:gridCol w:w="15051"/>
        <w:gridCol w:w="15"/>
      </w:tblGrid>
      <w:tr w:rsidR="00D74BDE" w:rsidRPr="00D74BDE" w:rsidTr="00EC58B0">
        <w:trPr>
          <w:gridAfter w:val="1"/>
          <w:wAfter w:w="5" w:type="pct"/>
          <w:trHeight w:val="399"/>
          <w:tblCellSpacing w:w="0" w:type="dxa"/>
        </w:trPr>
        <w:tc>
          <w:tcPr>
            <w:tcW w:w="49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ФИНАНСОВЫЕ ПОКАЗАТЕЛИ ДЕЯТЕЛЬНОСТИ ЗАСТРОЙЩИКА (на 28.10.2011г.):</w:t>
            </w:r>
          </w:p>
        </w:tc>
      </w:tr>
      <w:tr w:rsidR="00D74BDE" w:rsidRPr="00D74BDE" w:rsidTr="00EC58B0">
        <w:trPr>
          <w:gridAfter w:val="1"/>
          <w:wAfter w:w="5" w:type="pct"/>
          <w:trHeight w:val="905"/>
          <w:tblCellSpacing w:w="0" w:type="dxa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Застройщик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Финансовый результат текущего года, руб.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Размер кредиторской задолженности, руб.</w:t>
            </w:r>
          </w:p>
        </w:tc>
        <w:tc>
          <w:tcPr>
            <w:tcW w:w="4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ind w:right="-3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Размер дебиторской задолженности, руб.  </w:t>
            </w:r>
          </w:p>
        </w:tc>
      </w:tr>
      <w:tr w:rsidR="00D74BDE" w:rsidRPr="00D74BDE" w:rsidTr="00EC58B0">
        <w:trPr>
          <w:gridAfter w:val="1"/>
          <w:wAfter w:w="5" w:type="pct"/>
          <w:trHeight w:val="265"/>
          <w:tblCellSpacing w:w="0" w:type="dxa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СибПрофФинанс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4 456 000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200 044 000</w:t>
            </w:r>
          </w:p>
        </w:tc>
        <w:tc>
          <w:tcPr>
            <w:tcW w:w="4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117 547 000</w:t>
            </w:r>
          </w:p>
        </w:tc>
      </w:tr>
      <w:tr w:rsidR="00D74BDE" w:rsidRPr="00D74BDE" w:rsidTr="00EC58B0">
        <w:trPr>
          <w:gridAfter w:val="1"/>
          <w:wAfter w:w="5" w:type="pct"/>
          <w:trHeight w:val="532"/>
          <w:tblCellSpacing w:w="0" w:type="dxa"/>
        </w:trPr>
        <w:tc>
          <w:tcPr>
            <w:tcW w:w="49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ru-RU"/>
              </w:rPr>
              <w:t>II</w:t>
            </w:r>
            <w:r w:rsidRPr="00D74B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   ИНФОРМАЦИЯ   О   ПРОЕКТЕ   СТРОИТЕЛЬСТВА:</w:t>
            </w:r>
          </w:p>
        </w:tc>
      </w:tr>
      <w:tr w:rsidR="00D74BDE" w:rsidRPr="00D74BDE" w:rsidTr="00EC58B0">
        <w:trPr>
          <w:gridAfter w:val="1"/>
          <w:wAfter w:w="5" w:type="pct"/>
          <w:trHeight w:val="228"/>
          <w:tblCellSpacing w:w="0" w:type="dxa"/>
        </w:trPr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Цель проекта:</w:t>
            </w: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данного проекта позволит удовлетворить потребность граждан в современном, благоустроенном жилье </w:t>
            </w:r>
          </w:p>
        </w:tc>
      </w:tr>
      <w:tr w:rsidR="00D74BDE" w:rsidRPr="00D74BDE" w:rsidTr="00EC58B0">
        <w:trPr>
          <w:gridAfter w:val="1"/>
          <w:wAfter w:w="5" w:type="pct"/>
          <w:trHeight w:val="456"/>
          <w:tblCellSpacing w:w="0" w:type="dxa"/>
        </w:trPr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Результаты государственной экспертизы проектной документации:</w:t>
            </w: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Получено положительное заключение № 72-1-4-0450-11  от 29 декабря 2011г., выдано Государственным автономным учреждением Тюменской области «Управление государственной экспертизы проектной документации».</w:t>
            </w:r>
          </w:p>
        </w:tc>
      </w:tr>
      <w:tr w:rsidR="00D74BDE" w:rsidRPr="00D74BDE" w:rsidTr="00EC58B0">
        <w:trPr>
          <w:gridAfter w:val="1"/>
          <w:wAfter w:w="5" w:type="pct"/>
          <w:trHeight w:val="228"/>
          <w:tblCellSpacing w:w="0" w:type="dxa"/>
        </w:trPr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Этапы реализации проекта:</w:t>
            </w: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(2-х стадийное: проект и рабочая документация); строительство жилого дома</w:t>
            </w:r>
          </w:p>
        </w:tc>
      </w:tr>
      <w:tr w:rsidR="00D74BDE" w:rsidRPr="00D74BDE" w:rsidTr="00EC58B0">
        <w:trPr>
          <w:gridAfter w:val="1"/>
          <w:wAfter w:w="5" w:type="pct"/>
          <w:trHeight w:val="228"/>
          <w:tblCellSpacing w:w="0" w:type="dxa"/>
        </w:trPr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Начало строительства:</w:t>
            </w: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 </w:t>
            </w: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 2012г.</w:t>
            </w:r>
          </w:p>
        </w:tc>
      </w:tr>
      <w:tr w:rsidR="00D74BDE" w:rsidRPr="00D74BDE" w:rsidTr="00EC58B0">
        <w:trPr>
          <w:gridAfter w:val="1"/>
          <w:wAfter w:w="5" w:type="pct"/>
          <w:trHeight w:val="228"/>
          <w:tblCellSpacing w:w="0" w:type="dxa"/>
        </w:trPr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Окончание строительства:</w:t>
            </w: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IV </w:t>
            </w: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 2019г.</w:t>
            </w:r>
          </w:p>
        </w:tc>
      </w:tr>
      <w:tr w:rsidR="00D74BDE" w:rsidRPr="00D74BDE" w:rsidTr="00EC58B0">
        <w:trPr>
          <w:gridAfter w:val="1"/>
          <w:wAfter w:w="5" w:type="pct"/>
          <w:trHeight w:val="228"/>
          <w:tblCellSpacing w:w="0" w:type="dxa"/>
        </w:trPr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ввода объекта в эксплуатацию:</w:t>
            </w: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квартал </w:t>
            </w:r>
            <w:proofErr w:type="gramStart"/>
            <w:r w:rsidRPr="00D74BD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2019г.,</w:t>
            </w:r>
            <w:proofErr w:type="gram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позднее 02.11.2019г.</w:t>
            </w:r>
          </w:p>
        </w:tc>
      </w:tr>
      <w:tr w:rsidR="00D74BDE" w:rsidRPr="00D74BDE" w:rsidTr="00EC58B0">
        <w:trPr>
          <w:gridAfter w:val="1"/>
          <w:wAfter w:w="5" w:type="pct"/>
          <w:tblCellSpacing w:w="0" w:type="dxa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BDE" w:rsidRPr="00D74BDE" w:rsidTr="00EC58B0">
        <w:trPr>
          <w:tblCellSpacing w:w="0" w:type="dxa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74BDE" w:rsidRPr="00D74BDE" w:rsidRDefault="00D74BDE" w:rsidP="00D74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tbl>
      <w:tblPr>
        <w:tblW w:w="5519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49"/>
        <w:gridCol w:w="1260"/>
        <w:gridCol w:w="1262"/>
        <w:gridCol w:w="5277"/>
      </w:tblGrid>
      <w:tr w:rsidR="00D74BDE" w:rsidRPr="00D74BDE" w:rsidTr="00D74BDE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РАЗРЕШЕНИЕ НА СТРОИТЕЛЬСТВО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Орган, выдавший Разрешение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RU</w:t>
            </w: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72304000-44-рс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02.03.2012г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02.11.2019г.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gramStart"/>
            <w:r w:rsidRPr="00D74BD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  <w:proofErr w:type="gram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Тюмени</w:t>
            </w:r>
          </w:p>
        </w:tc>
      </w:tr>
    </w:tbl>
    <w:p w:rsidR="00D74BDE" w:rsidRPr="00D74BDE" w:rsidRDefault="00D74BDE" w:rsidP="00D74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tbl>
      <w:tblPr>
        <w:tblW w:w="5519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7"/>
        <w:gridCol w:w="7341"/>
      </w:tblGrid>
      <w:tr w:rsidR="00D74BDE" w:rsidRPr="00D74BDE" w:rsidTr="00D74BDE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ИНФОРМАЦИЯ О ЗЕМЕЛЬНОМ УЧАСТКЕ: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Местоположение: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Участок расположен в Центральном административно-территориальном округе </w:t>
            </w:r>
            <w:proofErr w:type="gramStart"/>
            <w:r w:rsidRPr="00D74BD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  <w:proofErr w:type="gram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Тюмени в районе улиц: М. Горького – Салтыкова – Щедрина - А.Матросова.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Площадь участка: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11 562,4 кв.м.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Границы участков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граничит: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proofErr w:type="spellStart"/>
            <w:proofErr w:type="gramStart"/>
            <w:r w:rsidRPr="00D74BD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северо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– востоке</w:t>
            </w:r>
            <w:proofErr w:type="gram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территория школы, намеченной к строительству согласно ПДП. На </w:t>
            </w:r>
            <w:proofErr w:type="spellStart"/>
            <w:proofErr w:type="gramStart"/>
            <w:r w:rsidRPr="00D74BD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юго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- востоке</w:t>
            </w:r>
            <w:proofErr w:type="gram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ул. Салтыкова-Щедрина. 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proofErr w:type="spellStart"/>
            <w:proofErr w:type="gramStart"/>
            <w:r w:rsidRPr="00D74BD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юго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– западе</w:t>
            </w:r>
            <w:proofErr w:type="gram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территория ЗАО СМП 280. 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proofErr w:type="spellStart"/>
            <w:proofErr w:type="gramStart"/>
            <w:r w:rsidRPr="00D74BD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северо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– западе</w:t>
            </w:r>
            <w:proofErr w:type="gram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ул. М. Горького.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72:23:02 18 006:0147 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 земель: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поселений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строительства многоэтажного жилого дома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собственности: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не разграниченная. Собственник – Субъект РФ - Тюменская область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Право Застройщика на участок: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находится у Застройщика на праве аренды. Арендодателем по договору является Департамент имущественных отношений Тюменской области, Арендатором по договору является ООО «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СибПрофФинанс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 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Элементы благоустройства: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Предусмотрено устройство детских игровых площадок и зон отдыха для взрослых с установкой малых архитектурных форм, проездов, стоянок личного автотранспорта, тротуаров, дорожек, хозяйственных площадок, так же предусмотрено озеленение прилегающей территории.</w:t>
            </w:r>
          </w:p>
        </w:tc>
      </w:tr>
    </w:tbl>
    <w:p w:rsidR="00D74BDE" w:rsidRPr="00D74BDE" w:rsidRDefault="00D74BDE" w:rsidP="00D74BDE">
      <w:pPr>
        <w:tabs>
          <w:tab w:val="left" w:pos="2713"/>
          <w:tab w:val="left" w:pos="4334"/>
          <w:tab w:val="left" w:pos="5935"/>
          <w:tab w:val="left" w:pos="7193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tbl>
      <w:tblPr>
        <w:tblW w:w="5519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48"/>
      </w:tblGrid>
      <w:tr w:rsidR="00D74BDE" w:rsidRPr="00D74BDE" w:rsidTr="00D74BDE">
        <w:trPr>
          <w:trHeight w:val="297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ПРАВОУСТАНАВЛИВАЮЩИЕ ДОКУМЕНТЫ НА ЗЕМЕЛЬНЫЙ УЧАСТОК: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BD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Договор аренды земельного участка № 23-10/452 от 30.05.2005г., зарегистрирован Главным управлением Федеральной регистрационной службы по Тюменской области, Ханты-Мансийскому и Ямало-Ненецкому  автономным округам за № 72-72-01/181/2005-107 от 23.06.2005г., Соглашение от 17.12.2008г. о продлении срока действия Договора аренды земельного участка № 23-10/452 от 30.05.2005г., зарегистрировано Управлением Федеральной регистрационной службы по Тюменской области, Ханты-Мансийскому и Ямало-Ненецкому  автономным округам</w:t>
            </w:r>
            <w:proofErr w:type="gram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4BD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 № 72-72-01/401/2008-016 от 20.01.2009г., Соглашение  от  01.07.2009г. о внесении изменений в Договор аренды земельного участка № 23-10/452 от 30.05.2005г., зарегистрировано Управлением Федеральной регистрационной службы по Тюменской области, Ханты-Мансийскому и Ямало-Ненецкому  автономным округам за № 72-72-01/243/2009-308 от 31.08.2009г.; Соглашение от 25.03.2011г. о продлении срока действия договора аренды земельного участка от 30.05.2005г. № 23-10</w:t>
            </w:r>
            <w:proofErr w:type="gram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/452, зарегистрировано Управлением Федеральной службы государственной регистрации, кадастра и картографии по Тюменской области за № 72-72-01/212/2011-051 от 27.05.2011г</w:t>
            </w:r>
          </w:p>
        </w:tc>
      </w:tr>
    </w:tbl>
    <w:p w:rsidR="00D74BDE" w:rsidRPr="00D74BDE" w:rsidRDefault="00D74BDE" w:rsidP="00D74B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tbl>
      <w:tblPr>
        <w:tblW w:w="5519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8"/>
        <w:gridCol w:w="447"/>
        <w:gridCol w:w="163"/>
        <w:gridCol w:w="803"/>
        <w:gridCol w:w="10"/>
        <w:gridCol w:w="811"/>
        <w:gridCol w:w="743"/>
        <w:gridCol w:w="1142"/>
        <w:gridCol w:w="700"/>
        <w:gridCol w:w="1707"/>
        <w:gridCol w:w="1277"/>
        <w:gridCol w:w="1267"/>
      </w:tblGrid>
      <w:tr w:rsidR="00D74BDE" w:rsidRPr="00D74BDE" w:rsidTr="00D74BDE">
        <w:trPr>
          <w:trHeight w:val="494"/>
          <w:tblCellSpacing w:w="0" w:type="dxa"/>
        </w:trPr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Объект:</w:t>
            </w: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Многоэтажный жилой дом со встроенно-пристроенными нежилыми помещениями (ГП 1.1, ГП 1.2, ГП 1.3, ГП 1.4; подземная автостоянка.) </w:t>
            </w:r>
          </w:p>
        </w:tc>
      </w:tr>
      <w:tr w:rsidR="00D74BDE" w:rsidRPr="00D74BDE" w:rsidTr="00D74BDE">
        <w:trPr>
          <w:trHeight w:val="398"/>
          <w:tblCellSpacing w:w="0" w:type="dxa"/>
        </w:trPr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объекта:</w:t>
            </w: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Тюмень, ул. Максима Горького – Салтыкова - Щедрина - Александра Матросова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Объекта:</w:t>
            </w: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Конструктивная схема – монолитный 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безригельный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железобетонный каркас. Пространственная жесткость и устойчивость каркаса здания обеспечивается совместной работой монолитных колонн, стен, диафрагм и монолитных дисков перекрытия. 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Наружные стены </w:t>
            </w: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толщиной 670 мм трехслойные: внутренний слой 400 мм – стеновые блоки из ячеистого бетона, утеплитель толщиной 150 мм – плиты пенополистирольные ПСБ-С-25, облицовочный слой толщиной 120 мм из лицевого пустотелого силикатного кирпича. 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Внутренние стены – толщиной 200мм из стеновых блоков из ячеистого бетона. 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Межквартирные стены</w:t>
            </w: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толщиной 250 мм из кирпича силикатного с заполнением 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минераловатными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плитами. 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Перегородки </w:t>
            </w: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толщиной 120 мм из кирпича силикатного (подземная автостоянка), в санузлах из кирпича керамического армируемые сеткой кладочной </w:t>
            </w:r>
            <w:r w:rsidRPr="00D74BD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Ø</w:t>
            </w: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и </w:t>
            </w:r>
            <w:r w:rsidRPr="00D74B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межкомнатные перегородки</w:t>
            </w: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толщиной 80 мм из 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КНАУФ-гипсоплиты</w:t>
            </w:r>
            <w:proofErr w:type="spellEnd"/>
          </w:p>
          <w:p w:rsidR="00D74BDE" w:rsidRPr="00D74BDE" w:rsidRDefault="00D74BDE" w:rsidP="00D74BD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BD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Водоснабжение и канализация, электроснабжение, теплоснабжение, телефонизация, радиофикация, телевидение – от городских сетей</w:t>
            </w:r>
            <w:proofErr w:type="gramEnd"/>
          </w:p>
        </w:tc>
      </w:tr>
      <w:tr w:rsidR="00D74BDE" w:rsidRPr="00D74BDE" w:rsidTr="00D74BDE">
        <w:trPr>
          <w:tblCellSpacing w:w="0" w:type="dxa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ИНФОРМАЦИЯ О КОЛИЧЕСТВЕ САМОСТОЯТЕЛЬНЫХ ЧАСТЕЙ, ОПИСАНИЕ ТЕХНИЧЕСКИХ ХАРАКТЕРИСТИК САМОСТОЯТЕЛЬНЫХ ЧАСТЕЙ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Секции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ГП 1.1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ГП 1.2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ГП 1.3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ГП 1.4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дома:</w:t>
            </w:r>
          </w:p>
        </w:tc>
        <w:tc>
          <w:tcPr>
            <w:tcW w:w="36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Каркасно-монолитный, </w:t>
            </w:r>
            <w:proofErr w:type="gramStart"/>
            <w:r w:rsidRPr="00D74BD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индивидуальный проект</w:t>
            </w:r>
            <w:proofErr w:type="gramEnd"/>
          </w:p>
        </w:tc>
      </w:tr>
      <w:tr w:rsidR="00D74BDE" w:rsidRPr="00D74BDE" w:rsidTr="00D74BDE">
        <w:trPr>
          <w:tblCellSpacing w:w="0" w:type="dxa"/>
        </w:trPr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Количество секций: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застройки: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593,78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551,74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599,57</w:t>
            </w:r>
          </w:p>
        </w:tc>
      </w:tr>
      <w:tr w:rsidR="00D74BDE" w:rsidRPr="00D74BDE" w:rsidTr="00D74BDE">
        <w:trPr>
          <w:trHeight w:val="461"/>
          <w:tblCellSpacing w:w="0" w:type="dxa"/>
        </w:trPr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Общее количество квартир: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D74BDE" w:rsidRPr="00D74BDE" w:rsidTr="00D74BDE">
        <w:trPr>
          <w:trHeight w:val="461"/>
          <w:tblCellSpacing w:w="0" w:type="dxa"/>
        </w:trPr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1-ком. квартир: шт.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D74BDE" w:rsidRPr="00D74BDE" w:rsidTr="00D74BDE">
        <w:trPr>
          <w:trHeight w:val="461"/>
          <w:tblCellSpacing w:w="0" w:type="dxa"/>
        </w:trPr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2-ком. квартир: шт.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3-ком. квартир: шт.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площадь квартир без лоджий: м</w:t>
            </w:r>
            <w:proofErr w:type="gramStart"/>
            <w:r w:rsidRPr="00D74BD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  <w:proofErr w:type="gramEnd"/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5 668,88 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5 729,89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5 126,01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5 674,68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площадь квартир с лоджиями: м</w:t>
            </w:r>
            <w:proofErr w:type="gramStart"/>
            <w:r w:rsidRPr="00D74BD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  <w:proofErr w:type="gramEnd"/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6 076,73  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6 174,49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5 508,06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6 109,00</w:t>
            </w:r>
          </w:p>
        </w:tc>
      </w:tr>
      <w:tr w:rsidR="00D74BDE" w:rsidRPr="00D74BDE" w:rsidTr="00D74BDE">
        <w:trPr>
          <w:trHeight w:val="520"/>
          <w:tblCellSpacing w:w="0" w:type="dxa"/>
        </w:trPr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площадь офисных помещений: м</w:t>
            </w:r>
            <w:proofErr w:type="gramStart"/>
            <w:r w:rsidRPr="00D74BD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  <w:proofErr w:type="gramEnd"/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298,67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83,62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317,24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282,97</w:t>
            </w:r>
          </w:p>
        </w:tc>
      </w:tr>
      <w:tr w:rsidR="00D74BDE" w:rsidRPr="00D74BDE" w:rsidTr="00D74BDE">
        <w:trPr>
          <w:trHeight w:val="520"/>
          <w:tblCellSpacing w:w="0" w:type="dxa"/>
        </w:trPr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площадь магазина: м</w:t>
            </w:r>
            <w:proofErr w:type="gramStart"/>
            <w:r w:rsidRPr="00D74BD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  <w:proofErr w:type="gramEnd"/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74BDE" w:rsidRPr="00D74BDE" w:rsidTr="00D74BDE">
        <w:trPr>
          <w:trHeight w:val="677"/>
          <w:tblCellSpacing w:w="0" w:type="dxa"/>
        </w:trPr>
        <w:tc>
          <w:tcPr>
            <w:tcW w:w="1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Общее количество нежилых помещений:</w:t>
            </w:r>
          </w:p>
        </w:tc>
        <w:tc>
          <w:tcPr>
            <w:tcW w:w="37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74BDE" w:rsidRPr="00D74BDE" w:rsidTr="00D74BDE">
        <w:trPr>
          <w:trHeight w:val="677"/>
          <w:tblCellSpacing w:w="0" w:type="dxa"/>
        </w:trPr>
        <w:tc>
          <w:tcPr>
            <w:tcW w:w="1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Функциональное назначение нежилых помещений</w:t>
            </w:r>
          </w:p>
        </w:tc>
        <w:tc>
          <w:tcPr>
            <w:tcW w:w="37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BD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Торгово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- офисное</w:t>
            </w: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обслуживание</w:t>
            </w:r>
          </w:p>
        </w:tc>
      </w:tr>
      <w:tr w:rsidR="00D74BDE" w:rsidRPr="00D74BDE" w:rsidTr="00D74BDE">
        <w:trPr>
          <w:trHeight w:val="261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Подземная автостоянка</w:t>
            </w:r>
          </w:p>
        </w:tc>
      </w:tr>
      <w:tr w:rsidR="00D74BDE" w:rsidRPr="00D74BDE" w:rsidTr="00D74BDE">
        <w:trPr>
          <w:trHeight w:val="266"/>
          <w:tblCellSpacing w:w="0" w:type="dxa"/>
        </w:trPr>
        <w:tc>
          <w:tcPr>
            <w:tcW w:w="2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Этажность: эт.</w:t>
            </w:r>
          </w:p>
        </w:tc>
        <w:tc>
          <w:tcPr>
            <w:tcW w:w="2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(подземный)</w:t>
            </w:r>
          </w:p>
        </w:tc>
      </w:tr>
      <w:tr w:rsidR="00D74BDE" w:rsidRPr="00D74BDE" w:rsidTr="00D74BDE">
        <w:trPr>
          <w:trHeight w:val="269"/>
          <w:tblCellSpacing w:w="0" w:type="dxa"/>
        </w:trPr>
        <w:tc>
          <w:tcPr>
            <w:tcW w:w="2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Вместимость (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машино-мест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): шт.</w:t>
            </w:r>
          </w:p>
        </w:tc>
        <w:tc>
          <w:tcPr>
            <w:tcW w:w="2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</w:tr>
      <w:tr w:rsidR="00D74BDE" w:rsidRPr="00D74BDE" w:rsidTr="00D74BDE">
        <w:trPr>
          <w:trHeight w:val="274"/>
          <w:tblCellSpacing w:w="0" w:type="dxa"/>
        </w:trPr>
        <w:tc>
          <w:tcPr>
            <w:tcW w:w="2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застройки: м</w:t>
            </w:r>
            <w:proofErr w:type="gramStart"/>
            <w:r w:rsidRPr="00D74BD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  <w:proofErr w:type="gramEnd"/>
          </w:p>
        </w:tc>
        <w:tc>
          <w:tcPr>
            <w:tcW w:w="2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4 582,36</w:t>
            </w:r>
          </w:p>
        </w:tc>
      </w:tr>
      <w:tr w:rsidR="00D74BDE" w:rsidRPr="00D74BDE" w:rsidTr="00D74BDE">
        <w:trPr>
          <w:trHeight w:val="249"/>
          <w:tblCellSpacing w:w="0" w:type="dxa"/>
        </w:trPr>
        <w:tc>
          <w:tcPr>
            <w:tcW w:w="2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Строительный объем: м3</w:t>
            </w:r>
          </w:p>
        </w:tc>
        <w:tc>
          <w:tcPr>
            <w:tcW w:w="2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16 615,60</w:t>
            </w:r>
          </w:p>
        </w:tc>
      </w:tr>
      <w:tr w:rsidR="00D74BDE" w:rsidRPr="00D74BDE" w:rsidTr="00D74BDE">
        <w:trPr>
          <w:trHeight w:val="268"/>
          <w:tblCellSpacing w:w="0" w:type="dxa"/>
        </w:trPr>
        <w:tc>
          <w:tcPr>
            <w:tcW w:w="2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площадь здания: м</w:t>
            </w:r>
            <w:proofErr w:type="gramStart"/>
            <w:r w:rsidRPr="00D74BD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  <w:proofErr w:type="gramEnd"/>
          </w:p>
        </w:tc>
        <w:tc>
          <w:tcPr>
            <w:tcW w:w="2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4 482,63</w:t>
            </w:r>
          </w:p>
        </w:tc>
      </w:tr>
      <w:tr w:rsidR="00D74BDE" w:rsidRPr="00D74BDE" w:rsidTr="00D74BDE">
        <w:trPr>
          <w:trHeight w:val="483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Описание и технические характеристики жилых и нежилых помещений</w:t>
            </w:r>
          </w:p>
        </w:tc>
      </w:tr>
      <w:tr w:rsidR="00D74BDE" w:rsidRPr="00D74BDE" w:rsidTr="00D74BDE">
        <w:trPr>
          <w:trHeight w:val="450"/>
          <w:tblCellSpacing w:w="0" w:type="dxa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Жилые помещения</w:t>
            </w:r>
          </w:p>
        </w:tc>
        <w:tc>
          <w:tcPr>
            <w:tcW w:w="4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Площади квартир: 1-ком. от 43,23 кв.м. до 58,45 кв.м.; 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2-ком. от 60,32 кв.м. до 91,78 кв.м.;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3-ком. от 97,20 кв.м. до 103,49 кв.м.</w:t>
            </w:r>
          </w:p>
        </w:tc>
      </w:tr>
      <w:tr w:rsidR="00D74BDE" w:rsidRPr="00D74BDE" w:rsidTr="00D74BDE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D74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«Заказчиком-Застройщиком»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строительстве Объекта производятся следующие виды     работ: </w:t>
            </w:r>
          </w:p>
          <w:p w:rsidR="00D74BDE" w:rsidRPr="00D74BDE" w:rsidRDefault="00D74BDE" w:rsidP="00D74BDE">
            <w:pPr>
              <w:shd w:val="clear" w:color="auto" w:fill="FFFFFF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 из  кирпича, блоков, перегородки из кирпича - улучшенная штукатурка;</w:t>
            </w:r>
          </w:p>
          <w:p w:rsidR="00D74BDE" w:rsidRPr="00D74BDE" w:rsidRDefault="00D74BDE" w:rsidP="00D74BDE">
            <w:pPr>
              <w:shd w:val="clear" w:color="auto" w:fill="FFFFFF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Перегородки из 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 </w:t>
            </w:r>
            <w:r w:rsidRPr="00D74B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затирка швов</w:t>
            </w:r>
          </w:p>
          <w:p w:rsidR="00D74BDE" w:rsidRPr="00D74BDE" w:rsidRDefault="00D74BDE" w:rsidP="00D74BDE">
            <w:pPr>
              <w:shd w:val="clear" w:color="auto" w:fill="FFFFFF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конструкции пола квартир 2-го этажа предусмотреть звукоизоляционный слой от офисных помещений. В санузлах, ванных – выполнить гидроизоляцию.</w:t>
            </w:r>
          </w:p>
          <w:p w:rsidR="00D74BDE" w:rsidRPr="00D74BDE" w:rsidRDefault="00D74BDE" w:rsidP="00D74BDE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стальных магистральных стояков систем водоснабжения и канализации с установкой отводов; </w:t>
            </w:r>
          </w:p>
          <w:p w:rsidR="00D74BDE" w:rsidRPr="00D74BDE" w:rsidRDefault="00D74BDE" w:rsidP="00D74B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систем электроснабжения, установка электрических счетчиков, выключателей и розеток; </w:t>
            </w:r>
          </w:p>
          <w:p w:rsidR="00D74BDE" w:rsidRPr="00D74BDE" w:rsidRDefault="00D74BDE" w:rsidP="00D74B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электрических патронов в кухне и коридоре;</w:t>
            </w:r>
          </w:p>
          <w:p w:rsidR="00D74BDE" w:rsidRPr="00D74BDE" w:rsidRDefault="00D74BDE" w:rsidP="00D74B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входной металлической двери;</w:t>
            </w:r>
          </w:p>
          <w:p w:rsidR="00D74BDE" w:rsidRPr="00D74BDE" w:rsidRDefault="00D74BDE" w:rsidP="00D74B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пластиковых оконных блоков, без монтажа  подоконной доски;</w:t>
            </w:r>
          </w:p>
          <w:p w:rsidR="00D74BDE" w:rsidRPr="00D74BDE" w:rsidRDefault="00D74BDE" w:rsidP="00D74B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системы отопления (стояковая система отопления), с 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огрунтовкой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труб;</w:t>
            </w:r>
          </w:p>
          <w:p w:rsidR="00D74BDE" w:rsidRPr="00D74BDE" w:rsidRDefault="00D74BDE" w:rsidP="00D74B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радиаторов отопления согласно проекту.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D74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«Заказчиком-3астройщиком»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строительстве Объекта не производятся следующие виды работ:</w:t>
            </w:r>
          </w:p>
          <w:p w:rsidR="00D74BDE" w:rsidRPr="00D74BDE" w:rsidRDefault="00D74BDE" w:rsidP="00D74B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наклейка обоев, устройство дощатых полов, побелка потолков;</w:t>
            </w:r>
          </w:p>
          <w:p w:rsidR="00D74BDE" w:rsidRPr="00D74BDE" w:rsidRDefault="00D74BDE" w:rsidP="00D74B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межкомнатных дверей;</w:t>
            </w:r>
          </w:p>
          <w:p w:rsidR="00D74BDE" w:rsidRPr="00D74BDE" w:rsidRDefault="00D74BDE" w:rsidP="00D74B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стеновых панелей, трубопроводов;</w:t>
            </w:r>
          </w:p>
          <w:p w:rsidR="00D74BDE" w:rsidRPr="00D74BDE" w:rsidRDefault="00D74BDE" w:rsidP="00D74B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в комнатах, кухнях, прихожих, и общественных помещениях;</w:t>
            </w:r>
          </w:p>
          <w:p w:rsidR="00D74BDE" w:rsidRPr="00D74BDE" w:rsidRDefault="00D74BDE" w:rsidP="00D74B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водоэмульсионная окраска в санузлах и ванных комнатах;</w:t>
            </w:r>
          </w:p>
          <w:p w:rsidR="00D74BDE" w:rsidRPr="00D74BDE" w:rsidRDefault="00D74BDE" w:rsidP="00D74B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выравнивающей стяжки и чистых полов (линолеума, керамической плитки в санузле и т.п.);</w:t>
            </w:r>
          </w:p>
          <w:p w:rsidR="00D74BDE" w:rsidRPr="00D74BDE" w:rsidRDefault="00D74BDE" w:rsidP="00D74B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ванны, мойки, смесителей, умывальника, унитаза, смывного бачка и обвязки к ним,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устройство поквартирной разводки;</w:t>
            </w:r>
          </w:p>
          <w:p w:rsidR="00D74BDE" w:rsidRPr="00D74BDE" w:rsidRDefault="00D74BDE" w:rsidP="00D74B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фильтров, приборов учета тепла, воды;</w:t>
            </w:r>
          </w:p>
          <w:p w:rsidR="00D74BDE" w:rsidRPr="00D74BDE" w:rsidRDefault="00D74BDE" w:rsidP="00D74B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электроплиты.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D74BDE" w:rsidRPr="00D74BDE" w:rsidTr="00D74BDE">
        <w:trPr>
          <w:trHeight w:val="1214"/>
          <w:tblCellSpacing w:w="0" w:type="dxa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Нежилые помещения</w:t>
            </w:r>
          </w:p>
        </w:tc>
        <w:tc>
          <w:tcPr>
            <w:tcW w:w="4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ind w:firstLine="1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Первый этаж:  1 офис  – 225,25 кв.м. 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2 офис – 157,04 кв.м.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3 офис –410,21  кв.м.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4 офис – 190,0 кв.м.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магазин – 267,18 кв.м.</w:t>
            </w:r>
          </w:p>
        </w:tc>
      </w:tr>
      <w:tr w:rsidR="00D74BDE" w:rsidRPr="00D74BDE" w:rsidTr="00D74BDE">
        <w:trPr>
          <w:trHeight w:val="62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ind w:left="382" w:hanging="3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1.</w:t>
            </w:r>
            <w:r w:rsidRPr="00D74B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D74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«Заказчиком-Застройщиком»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строительстве Объекта производятся следующие виды работ: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основных помещениях (кабинетах, с/у, ПУИ) офисов предусмотрена черновая отделка: Стены из  кирпича, блоков, перегородки из кирпича - улучшенная штукатурка;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стальных магистральных стояков систем водоснабжения и канализации с установкой отводов;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систем электроснабжения, установка электрических счетчиков, выключателей и розеток;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приточно-вытяжной системы вентиляции с естественным побуждением;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пластиковых оконных блоков, без монтажа  подоконной доски;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системы отопления (</w:t>
            </w:r>
            <w:r w:rsidRPr="00D74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отопления горизонтальные двухтрубные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D74BDE" w:rsidRPr="00D74BDE" w:rsidRDefault="00D74BDE" w:rsidP="00D74BDE">
            <w:pPr>
              <w:spacing w:after="0" w:line="240" w:lineRule="auto"/>
              <w:ind w:left="382" w:hanging="3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радиаторов отопления согласно проекту.</w:t>
            </w:r>
          </w:p>
          <w:p w:rsidR="00D74BDE" w:rsidRPr="00D74BDE" w:rsidRDefault="00D74BDE" w:rsidP="00D74BDE">
            <w:pPr>
              <w:spacing w:after="0" w:line="240" w:lineRule="auto"/>
              <w:ind w:left="382" w:hanging="3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2.</w:t>
            </w:r>
            <w:r w:rsidRPr="00D74B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D74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«Заказчиком-3астройщиком»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строительстве Объекта не производятся следующие виды работ:</w:t>
            </w:r>
          </w:p>
          <w:p w:rsidR="00D74BDE" w:rsidRPr="00D74BDE" w:rsidRDefault="00D74BDE" w:rsidP="00D74BDE">
            <w:pPr>
              <w:spacing w:after="0" w:line="240" w:lineRule="auto"/>
              <w:ind w:left="382" w:hanging="3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color w:val="000000"/>
                <w:sz w:val="18"/>
                <w:szCs w:val="18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Виды работ смотреть в разделе жилые помещения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BDE" w:rsidRPr="00D74BDE" w:rsidTr="00D74BDE">
        <w:trPr>
          <w:trHeight w:val="620"/>
          <w:tblCellSpacing w:w="0" w:type="dxa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Подземная автостоянка</w:t>
            </w:r>
          </w:p>
        </w:tc>
        <w:tc>
          <w:tcPr>
            <w:tcW w:w="4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D74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«Заказчиком-Застройщиком»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строительстве Объекта производятся следующие виды работ: 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Стены и потолки – окраска влагостойкой краской по простой штукатурке; 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наливных полов;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системы отопления (</w:t>
            </w:r>
            <w:r w:rsidRPr="00D74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отопления горизонтальные двухтрубные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приточно-вытяжной системы вентиляции;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спринклерной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пожаротушения;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систем электроснабжения</w:t>
            </w:r>
          </w:p>
        </w:tc>
      </w:tr>
      <w:tr w:rsidR="00D74BDE" w:rsidRPr="00D74BDE" w:rsidTr="00D74BDE">
        <w:trPr>
          <w:trHeight w:val="620"/>
          <w:tblCellSpacing w:w="0" w:type="dxa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Места общего пользования жилой части, офисных помещений и подземной автостоянки</w:t>
            </w:r>
          </w:p>
        </w:tc>
        <w:tc>
          <w:tcPr>
            <w:tcW w:w="4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D74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«Заказчиком-Застройщиком»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строительстве Объекта производятся следующие виды работ: 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Нежилые помещения жилого дома: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отделка предусмотрена в коридорах, тамбурах, световых холлах, т.е. на путях эвакуации применить материалы пожарной опасность НГ: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 и потолки улучшенная окраска водоэмульсионной краской по улучшенной штукатурке;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Полы из 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керамогранита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антискользящей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поверхностью;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Жилая часть дома: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путях эвакуации используются материалы пожарной опасностью НГ: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Стены из кирпича, блоков,  перегородки из кирпича – улучшенная окраска водоэмульсионной краской по улучшенной штукатурке; </w:t>
            </w:r>
          </w:p>
          <w:p w:rsidR="00D74BDE" w:rsidRPr="00D74BDE" w:rsidRDefault="00D74BDE" w:rsidP="00D74BDE">
            <w:pPr>
              <w:shd w:val="clear" w:color="auto" w:fill="FFFFFF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Перегородки из 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 – улучшенная окраска водоэмульсионной краской по затирке;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Полы в общих коридорах, а так же площадки и ступени лестничной клетки выполнены из 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керамогранита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антискользящей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поверхностью.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Подземная автостоянка: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Лестничная клетка (выход из автостоянки): Потолок, стены  – улучшенная окраска </w:t>
            </w:r>
            <w:proofErr w:type="gramStart"/>
            <w:r w:rsidRPr="00D74B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  <w:proofErr w:type="gramEnd"/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/э </w:t>
            </w:r>
            <w:proofErr w:type="gramStart"/>
            <w:r w:rsidRPr="00D74B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краской</w:t>
            </w:r>
            <w:proofErr w:type="gramEnd"/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74BDE" w:rsidRPr="00D74BDE" w:rsidRDefault="00D74BDE" w:rsidP="00D74BDE">
            <w:pPr>
              <w:autoSpaceDE w:val="0"/>
              <w:autoSpaceDN w:val="0"/>
              <w:adjustRightInd w:val="0"/>
              <w:spacing w:after="0" w:line="240" w:lineRule="auto"/>
              <w:ind w:left="382" w:right="357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74BDE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Пол, площадки и марши лестницы - 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керамогранит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антискользящей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поверхностью.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4BDE" w:rsidRPr="00D74BDE" w:rsidTr="00D74BDE">
        <w:trPr>
          <w:trHeight w:val="483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Состав общего имущества в объекте, которое будет находиться в общей долевой собственности участников долевого строительства:</w:t>
            </w:r>
          </w:p>
        </w:tc>
      </w:tr>
      <w:tr w:rsidR="00D74BDE" w:rsidRPr="00D74BDE" w:rsidTr="00D74BDE">
        <w:trPr>
          <w:trHeight w:val="483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Межквартирные лестничные площадки, лестницы</w:t>
            </w:r>
          </w:p>
        </w:tc>
      </w:tr>
      <w:tr w:rsidR="00D74BDE" w:rsidRPr="00D74BDE" w:rsidTr="00D74BDE">
        <w:trPr>
          <w:trHeight w:val="483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Лифты, лифтовые и иные шахты</w:t>
            </w:r>
          </w:p>
        </w:tc>
      </w:tr>
      <w:tr w:rsidR="00D74BDE" w:rsidRPr="00D74BDE" w:rsidTr="00D74BDE">
        <w:trPr>
          <w:trHeight w:val="483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Коридоры, технические этажи, чердаки и подвалы, в которых имеются инженерные коммуникации, иное обслуживающее более одного помещения в доме оборудование (технические подвалы).</w:t>
            </w:r>
          </w:p>
        </w:tc>
      </w:tr>
      <w:tr w:rsidR="00D74BDE" w:rsidRPr="00D74BDE" w:rsidTr="00D74BDE">
        <w:trPr>
          <w:trHeight w:val="483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Крыши.</w:t>
            </w:r>
          </w:p>
        </w:tc>
      </w:tr>
      <w:tr w:rsidR="00D74BDE" w:rsidRPr="00D74BDE" w:rsidTr="00D74BDE">
        <w:trPr>
          <w:trHeight w:val="483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Ограждающие несущие и ненесущие конструкции дома</w:t>
            </w:r>
          </w:p>
        </w:tc>
      </w:tr>
      <w:tr w:rsidR="00D74BDE" w:rsidRPr="00D74BDE" w:rsidTr="00D74BDE">
        <w:trPr>
          <w:trHeight w:val="483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</w:t>
            </w:r>
          </w:p>
        </w:tc>
      </w:tr>
      <w:tr w:rsidR="00D74BDE" w:rsidRPr="00D74BDE" w:rsidTr="00D74BDE">
        <w:trPr>
          <w:trHeight w:val="483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 на котором будет расположен дом, с элементами озеленения и благоустройства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BDE" w:rsidRPr="00D74BDE" w:rsidTr="00D74BDE">
        <w:trPr>
          <w:tblCellSpacing w:w="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DE" w:rsidRPr="00D74BDE" w:rsidRDefault="00D74BDE" w:rsidP="00D7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74BDE" w:rsidRPr="00D74BDE" w:rsidRDefault="00D74BDE" w:rsidP="00D74BDE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tbl>
      <w:tblPr>
        <w:tblW w:w="5519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7"/>
        <w:gridCol w:w="6811"/>
      </w:tblGrid>
      <w:tr w:rsidR="00D74BDE" w:rsidRPr="00D74BDE" w:rsidTr="00D74BDE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ИНФОРМАЦИЯ О ВВОДЕ ОБЪЕКТА В ЭКСПЛУАТАЦИЮ: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Предполагаемый срок получения разрешения на ввод Объекта в эксплуатацию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Объекта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 2014г.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градостроительной политики </w:t>
            </w:r>
            <w:proofErr w:type="gramStart"/>
            <w:r w:rsidRPr="00D74BD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  <w:proofErr w:type="gram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Тюмени,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инспекции 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Госстройнадзора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Тюменской области Главного управления строительства Тюменской области</w:t>
            </w:r>
          </w:p>
        </w:tc>
      </w:tr>
    </w:tbl>
    <w:p w:rsidR="00D74BDE" w:rsidRPr="00D74BDE" w:rsidRDefault="00D74BDE" w:rsidP="00D74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D74BDE" w:rsidRPr="00D74BDE" w:rsidRDefault="00D74BDE" w:rsidP="00D74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tbl>
      <w:tblPr>
        <w:tblW w:w="5519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4"/>
        <w:gridCol w:w="4884"/>
      </w:tblGrid>
      <w:tr w:rsidR="00D74BDE" w:rsidRPr="00D74BDE" w:rsidTr="00D74BDE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  <w:lang w:eastAsia="ru-RU"/>
              </w:rPr>
              <w:t>Возможные риски при осуществлении проекта: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Возможные риски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Меры по страхованию рисков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Вероятность финансовых и иных рисков при осуществлении проекта строительства может быть обусловлено возникновением: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1)Форс-мажорных обстоятельств, таких, как стихийные бедствия (землетрясения, наводнения), военные действия, забастовки. 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2)Принятие органами государственной власти или органами местного самоуправления решений, которые могут повлечь за собой увеличение срока ввода жилого дома в эксплуатацию или увеличение стоимости строительства.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СибПрофФинанс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не планирует производить добровольное страхование от финансовых и прочих рисков.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74BDE" w:rsidRPr="00D74BDE" w:rsidRDefault="00D74BDE" w:rsidP="00D74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tbl>
      <w:tblPr>
        <w:tblW w:w="5519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48"/>
      </w:tblGrid>
      <w:tr w:rsidR="00D74BDE" w:rsidRPr="00D74BDE" w:rsidTr="00D74BDE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  <w:lang w:eastAsia="ru-RU"/>
              </w:rPr>
              <w:t> 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  <w:lang w:eastAsia="ru-RU"/>
              </w:rPr>
              <w:t>ПЛАНИРУЕМАЯ СТОИМОСТЬ СТРОИТЕЛЬСТВА (СОЗДАНИЯ) ОБЪЕКТА: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1 103 310 724,00 руб.</w:t>
            </w:r>
          </w:p>
        </w:tc>
      </w:tr>
    </w:tbl>
    <w:p w:rsidR="00D74BDE" w:rsidRPr="00D74BDE" w:rsidRDefault="00D74BDE" w:rsidP="00D74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tbl>
      <w:tblPr>
        <w:tblW w:w="5519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8"/>
        <w:gridCol w:w="6900"/>
      </w:tblGrid>
      <w:tr w:rsidR="00D74BDE" w:rsidRPr="00D74BDE" w:rsidTr="00D74BDE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  <w:lang w:eastAsia="ru-RU"/>
              </w:rPr>
              <w:t> </w:t>
            </w:r>
          </w:p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  <w:lang w:eastAsia="ru-RU"/>
              </w:rPr>
              <w:t>СПОСОБ ОБЕСПЕЧЕНИЯ ИСПОЛНЕНИЯ ОБЯЗАТЕЛЬСТВ ПО ДОГОВОРАМ: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СибПрофФинанс</w:t>
            </w:r>
            <w:proofErr w:type="spell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BD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дома, в составе которого будут находиться объекты долевого строительства, земельный участок, принадлежащий застройщику на праве собственности, или право аренды, право субаренды на указанный земельный участок и строящиеся (создаваемые) на этом земельном участке многоквартирный</w:t>
            </w:r>
            <w:proofErr w:type="gramEnd"/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и (или) иной объект недвижимости в порядке, предусмотренном статьями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  <w:tr w:rsidR="00D74BDE" w:rsidRPr="00D74BDE" w:rsidTr="00D74BDE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договоры и сделки, 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 – отсутствуют.</w:t>
            </w:r>
          </w:p>
        </w:tc>
      </w:tr>
    </w:tbl>
    <w:p w:rsidR="00D74BDE" w:rsidRPr="00D74BDE" w:rsidRDefault="00D74BDE" w:rsidP="00D74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D74BDE" w:rsidRPr="00D74BDE" w:rsidRDefault="00D74BDE" w:rsidP="00D74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sz w:val="8"/>
          <w:szCs w:val="8"/>
          <w:lang w:eastAsia="ru-RU"/>
        </w:rPr>
        <w:lastRenderedPageBreak/>
        <w:t> </w:t>
      </w:r>
    </w:p>
    <w:tbl>
      <w:tblPr>
        <w:tblW w:w="5519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3"/>
        <w:gridCol w:w="5195"/>
      </w:tblGrid>
      <w:tr w:rsidR="00D74BDE" w:rsidRPr="00D74BDE" w:rsidTr="00D74BDE">
        <w:trPr>
          <w:trHeight w:val="677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  <w:lang w:eastAsia="ru-RU"/>
              </w:rPr>
              <w:t>организациИ, осуществляющиЕ основные строительно-монтажные и другие работы (подрядчикИ)</w:t>
            </w:r>
            <w:r w:rsidRPr="00D74B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</w:p>
        </w:tc>
      </w:tr>
      <w:tr w:rsidR="00D74BDE" w:rsidRPr="00D74BDE" w:rsidTr="00D74BDE">
        <w:trPr>
          <w:trHeight w:val="439"/>
          <w:tblCellSpacing w:w="0" w:type="dxa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"Авторский Проект" (генеральный проектировщик)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DE" w:rsidRPr="00D74BDE" w:rsidRDefault="00D74BDE" w:rsidP="00D74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ОАО "Мостострой-11" (генеральный подрядчик)</w:t>
            </w:r>
          </w:p>
        </w:tc>
      </w:tr>
    </w:tbl>
    <w:p w:rsidR="00D74BDE" w:rsidRPr="00D74BDE" w:rsidRDefault="00D74BDE" w:rsidP="00D74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74BDE" w:rsidRPr="00D74BDE" w:rsidRDefault="00D74BDE" w:rsidP="00D74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D74BDE" w:rsidRPr="00D74BDE" w:rsidRDefault="00D74BDE" w:rsidP="00D74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Оригинал проектной декларации находится по адресу: </w:t>
      </w:r>
      <w:proofErr w:type="gramStart"/>
      <w:r w:rsidRPr="00D74BDE">
        <w:rPr>
          <w:rFonts w:ascii="Times New Roman" w:eastAsia="Times New Roman" w:hAnsi="Times New Roman" w:cs="Times New Roman"/>
          <w:sz w:val="18"/>
          <w:lang w:eastAsia="ru-RU"/>
        </w:rPr>
        <w:t>г</w:t>
      </w:r>
      <w:proofErr w:type="gramEnd"/>
      <w:r w:rsidRPr="00D74BDE">
        <w:rPr>
          <w:rFonts w:ascii="Times New Roman" w:eastAsia="Times New Roman" w:hAnsi="Times New Roman" w:cs="Times New Roman"/>
          <w:sz w:val="18"/>
          <w:szCs w:val="18"/>
          <w:lang w:eastAsia="ru-RU"/>
        </w:rPr>
        <w:t>. Тюмень, ул. Герцена, д. 55</w:t>
      </w:r>
    </w:p>
    <w:p w:rsidR="00D74BDE" w:rsidRPr="00D74BDE" w:rsidRDefault="00D74BDE" w:rsidP="00D74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D74BDE" w:rsidRPr="00D74BDE" w:rsidRDefault="00D74BDE" w:rsidP="00D74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«16» марта 2012г.</w:t>
      </w:r>
    </w:p>
    <w:p w:rsidR="00D74BDE" w:rsidRPr="00D74BDE" w:rsidRDefault="00D74BDE" w:rsidP="00D74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D74BDE" w:rsidRPr="00D74BDE" w:rsidRDefault="00D74BDE" w:rsidP="00D74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Директор </w:t>
      </w:r>
    </w:p>
    <w:p w:rsidR="00D74BDE" w:rsidRPr="00D74BDE" w:rsidRDefault="00D74BDE" w:rsidP="00D74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«</w:t>
      </w:r>
      <w:proofErr w:type="spellStart"/>
      <w:r w:rsidRPr="00D74B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СибПрофФинанс</w:t>
      </w:r>
      <w:proofErr w:type="spellEnd"/>
      <w:r w:rsidRPr="00D74B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D74B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                ____________________ Н.Л. Фридрих</w:t>
      </w:r>
    </w:p>
    <w:p w:rsidR="00D74BDE" w:rsidRPr="00D74BDE" w:rsidRDefault="00D74BDE" w:rsidP="00D74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BDE" w:rsidRPr="00D74BDE" w:rsidRDefault="00D74BDE" w:rsidP="00D7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C2" w:rsidRDefault="007443C2"/>
    <w:sectPr w:rsidR="007443C2" w:rsidSect="0074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4BDE"/>
    <w:rsid w:val="003530E9"/>
    <w:rsid w:val="00423446"/>
    <w:rsid w:val="007443C2"/>
    <w:rsid w:val="008D62D1"/>
    <w:rsid w:val="00C72603"/>
    <w:rsid w:val="00D74BDE"/>
    <w:rsid w:val="00EC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74BDE"/>
  </w:style>
  <w:style w:type="character" w:customStyle="1" w:styleId="grame">
    <w:name w:val="grame"/>
    <w:basedOn w:val="a0"/>
    <w:rsid w:val="00D74BDE"/>
  </w:style>
  <w:style w:type="paragraph" w:styleId="a3">
    <w:name w:val="List Paragraph"/>
    <w:basedOn w:val="a"/>
    <w:uiPriority w:val="34"/>
    <w:qFormat/>
    <w:rsid w:val="00D7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2572</Words>
  <Characters>14663</Characters>
  <Application>Microsoft Office Word</Application>
  <DocSecurity>0</DocSecurity>
  <Lines>122</Lines>
  <Paragraphs>34</Paragraphs>
  <ScaleCrop>false</ScaleCrop>
  <Company>MultiDVD Team</Company>
  <LinksUpToDate>false</LinksUpToDate>
  <CharactersWithSpaces>17201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2012-04-17T08:36:00Z</dcterms:created>
  <dcterms:modified xsi:type="dcterms:W3CDTF">2012-04-17T08:48:00Z</dcterms:modified>
</cp:coreProperties>
</file>