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A3" w:rsidRPr="005400F5" w:rsidRDefault="00D27BA3" w:rsidP="00D27BA3">
      <w:pPr>
        <w:jc w:val="center"/>
        <w:rPr>
          <w:b/>
          <w:bCs/>
        </w:rPr>
      </w:pPr>
      <w:bookmarkStart w:id="0" w:name="_GoBack"/>
      <w:bookmarkEnd w:id="0"/>
      <w:r w:rsidRPr="005400F5">
        <w:rPr>
          <w:b/>
          <w:bCs/>
        </w:rPr>
        <w:t>ПРОЕКТНАЯ ДЕКЛАРАЦИЯ</w:t>
      </w:r>
    </w:p>
    <w:p w:rsidR="00D27BA3" w:rsidRPr="005400F5" w:rsidRDefault="00D27BA3" w:rsidP="00D27BA3">
      <w:pPr>
        <w:pStyle w:val="1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ООО «</w:t>
      </w:r>
      <w:r w:rsidR="006734A7">
        <w:rPr>
          <w:rFonts w:ascii="Times New Roman" w:hAnsi="Times New Roman" w:cs="Times New Roman"/>
        </w:rPr>
        <w:t>Акварель</w:t>
      </w:r>
      <w:r w:rsidRPr="005400F5">
        <w:rPr>
          <w:rFonts w:ascii="Times New Roman" w:hAnsi="Times New Roman" w:cs="Times New Roman"/>
        </w:rPr>
        <w:t>»</w:t>
      </w:r>
    </w:p>
    <w:p w:rsidR="006734A7" w:rsidRPr="006734A7" w:rsidRDefault="00D27BA3" w:rsidP="006734A7">
      <w:pPr>
        <w:jc w:val="center"/>
        <w:rPr>
          <w:b/>
        </w:rPr>
      </w:pPr>
      <w:r>
        <w:rPr>
          <w:b/>
          <w:bCs/>
        </w:rPr>
        <w:t>на объект капитального строительства</w:t>
      </w:r>
      <w:r w:rsidRPr="00630F2D">
        <w:rPr>
          <w:b/>
          <w:bCs/>
        </w:rPr>
        <w:t xml:space="preserve"> </w:t>
      </w:r>
      <w:r w:rsidR="00E64210">
        <w:rPr>
          <w:b/>
          <w:bCs/>
        </w:rPr>
        <w:t>Паркинг ГП-1.</w:t>
      </w:r>
      <w:r w:rsidR="006734A7">
        <w:rPr>
          <w:b/>
          <w:bCs/>
        </w:rPr>
        <w:t>8</w:t>
      </w:r>
      <w:r>
        <w:rPr>
          <w:b/>
          <w:bCs/>
        </w:rPr>
        <w:t xml:space="preserve"> в составе проекта: </w:t>
      </w:r>
      <w:r w:rsidRPr="00630F2D">
        <w:rPr>
          <w:b/>
        </w:rPr>
        <w:t>«</w:t>
      </w:r>
      <w:r w:rsidR="006734A7" w:rsidRPr="006734A7">
        <w:rPr>
          <w:b/>
        </w:rPr>
        <w:t>Жилые дома с размещением на нижних этажах нежилых помещений  ГП-1.1, ГП-1.6, жилые дома ГП-1.2,</w:t>
      </w:r>
    </w:p>
    <w:p w:rsidR="00D27BA3" w:rsidRPr="00D27BA3" w:rsidRDefault="006734A7" w:rsidP="006734A7">
      <w:pPr>
        <w:jc w:val="center"/>
        <w:rPr>
          <w:b/>
        </w:rPr>
      </w:pPr>
      <w:r w:rsidRPr="006734A7">
        <w:rPr>
          <w:b/>
        </w:rPr>
        <w:t>ГП-1.3, ГП-1.4, ГП-1.5, ГП-1.7 и паркинг ГП-1.8</w:t>
      </w:r>
      <w:r>
        <w:rPr>
          <w:b/>
        </w:rPr>
        <w:t xml:space="preserve"> </w:t>
      </w:r>
      <w:r w:rsidRPr="006734A7">
        <w:rPr>
          <w:b/>
        </w:rPr>
        <w:t>по ул. Таврическая, 9 в г. Тюмени</w:t>
      </w:r>
      <w:r w:rsidR="00D27BA3" w:rsidRPr="00630F2D">
        <w:rPr>
          <w:b/>
        </w:rPr>
        <w:t>»</w:t>
      </w:r>
    </w:p>
    <w:p w:rsidR="00D27BA3" w:rsidRDefault="00D27BA3" w:rsidP="00D27BA3">
      <w:pPr>
        <w:jc w:val="both"/>
        <w:rPr>
          <w:b/>
          <w:bCs/>
          <w:u w:val="single"/>
        </w:rPr>
      </w:pPr>
    </w:p>
    <w:p w:rsidR="00D27BA3" w:rsidRPr="00D27880" w:rsidRDefault="00D27BA3" w:rsidP="00D27BA3">
      <w:pPr>
        <w:jc w:val="both"/>
        <w:rPr>
          <w:b/>
          <w:bCs/>
          <w:u w:val="single"/>
        </w:rPr>
      </w:pPr>
      <w:r w:rsidRPr="00D27880">
        <w:rPr>
          <w:b/>
          <w:bCs/>
          <w:u w:val="single"/>
        </w:rPr>
        <w:t>ИНФОРМАЦИЯ О ЗАСТРОЙЩИКЕ:</w:t>
      </w:r>
    </w:p>
    <w:p w:rsidR="00D27BA3" w:rsidRPr="00D27880" w:rsidRDefault="00D27BA3" w:rsidP="00D27BA3">
      <w:pPr>
        <w:jc w:val="both"/>
      </w:pPr>
    </w:p>
    <w:p w:rsidR="00D27BA3" w:rsidRPr="00D27880" w:rsidRDefault="00D27BA3" w:rsidP="00D27BA3">
      <w:pPr>
        <w:jc w:val="both"/>
      </w:pPr>
      <w:r w:rsidRPr="00D27880">
        <w:rPr>
          <w:b/>
          <w:bCs/>
          <w:i/>
          <w:iCs/>
        </w:rPr>
        <w:t>Полное фирменное наименование:</w:t>
      </w:r>
      <w:r w:rsidRPr="00D27880">
        <w:rPr>
          <w:i/>
          <w:iCs/>
        </w:rPr>
        <w:t xml:space="preserve"> </w:t>
      </w:r>
      <w:r w:rsidRPr="00D27880">
        <w:t>Общество с огран</w:t>
      </w:r>
      <w:r>
        <w:t>иченной ответственностью «</w:t>
      </w:r>
      <w:r w:rsidR="006734A7">
        <w:t>Акварель</w:t>
      </w:r>
      <w:r w:rsidRPr="00D27880">
        <w:t>»</w:t>
      </w:r>
    </w:p>
    <w:p w:rsidR="00D27BA3" w:rsidRPr="00D27880" w:rsidRDefault="00D27BA3" w:rsidP="00D27BA3">
      <w:pPr>
        <w:jc w:val="both"/>
      </w:pPr>
      <w:r w:rsidRPr="00D27880">
        <w:rPr>
          <w:b/>
          <w:bCs/>
          <w:i/>
          <w:iCs/>
        </w:rPr>
        <w:t>Сокращенное наименование:</w:t>
      </w:r>
      <w:r>
        <w:t xml:space="preserve"> ООО «</w:t>
      </w:r>
      <w:r w:rsidR="006734A7">
        <w:t>Акварель</w:t>
      </w:r>
      <w:r w:rsidRPr="00D27880">
        <w:t>»</w:t>
      </w:r>
    </w:p>
    <w:p w:rsidR="00D27BA3" w:rsidRPr="00D27880" w:rsidRDefault="00D27BA3" w:rsidP="00D27BA3">
      <w:pPr>
        <w:jc w:val="both"/>
      </w:pPr>
      <w:r w:rsidRPr="00D27880">
        <w:rPr>
          <w:b/>
          <w:bCs/>
          <w:i/>
          <w:iCs/>
        </w:rPr>
        <w:t>Место нахождения:</w:t>
      </w:r>
      <w:r w:rsidRPr="00D27880">
        <w:t xml:space="preserve"> </w:t>
      </w:r>
    </w:p>
    <w:p w:rsidR="00D27BA3" w:rsidRPr="00D27880" w:rsidRDefault="00D27BA3" w:rsidP="00D27BA3">
      <w:pPr>
        <w:jc w:val="both"/>
      </w:pPr>
      <w:r w:rsidRPr="00D27880">
        <w:t>Адрес регистрации: 625000</w:t>
      </w:r>
      <w:r>
        <w:t>,</w:t>
      </w:r>
      <w:r w:rsidRPr="00D27880">
        <w:t xml:space="preserve"> </w:t>
      </w:r>
      <w:r>
        <w:t xml:space="preserve">Россия, Тюменская область, </w:t>
      </w:r>
      <w:r w:rsidRPr="00D27880">
        <w:t xml:space="preserve">г. Тюмень, ул. Советская, </w:t>
      </w:r>
      <w:r>
        <w:t>5</w:t>
      </w:r>
      <w:r w:rsidR="00867ED4">
        <w:t>5/10</w:t>
      </w:r>
    </w:p>
    <w:p w:rsidR="00D27BA3" w:rsidRPr="00D27880" w:rsidRDefault="00D27BA3" w:rsidP="00D27BA3">
      <w:pPr>
        <w:jc w:val="both"/>
      </w:pPr>
      <w:r w:rsidRPr="00D27880">
        <w:t>Фактический адрес: 625000</w:t>
      </w:r>
      <w:r>
        <w:t>,</w:t>
      </w:r>
      <w:r w:rsidRPr="00504EEA">
        <w:t xml:space="preserve"> </w:t>
      </w:r>
      <w:r>
        <w:t xml:space="preserve">Россия, Тюменская область, </w:t>
      </w:r>
      <w:r w:rsidRPr="00D27880">
        <w:t>г. Тюмень, ул. Советская, 55</w:t>
      </w:r>
      <w:r>
        <w:t>/10</w:t>
      </w:r>
    </w:p>
    <w:p w:rsidR="00D27BA3" w:rsidRPr="00504EEA" w:rsidRDefault="00D27BA3" w:rsidP="00D27BA3">
      <w:pPr>
        <w:jc w:val="both"/>
        <w:rPr>
          <w:color w:val="FF0000"/>
        </w:rPr>
      </w:pPr>
      <w:r w:rsidRPr="00250BE0">
        <w:rPr>
          <w:b/>
          <w:bCs/>
          <w:i/>
          <w:iCs/>
        </w:rPr>
        <w:t>Режим работы:</w:t>
      </w:r>
      <w:r w:rsidRPr="00250BE0">
        <w:t xml:space="preserve"> </w:t>
      </w:r>
      <w:r w:rsidRPr="00EC60DE">
        <w:t>понедельник – пятница 8.00-18.00, перерыв 12.00-13.00, суббота 10.00-15.00, воскресенье – выходной день</w:t>
      </w:r>
    </w:p>
    <w:p w:rsidR="00D27BA3" w:rsidRPr="00250BE0" w:rsidRDefault="00D27BA3" w:rsidP="00D27BA3">
      <w:pPr>
        <w:jc w:val="both"/>
      </w:pPr>
      <w:r w:rsidRPr="00250BE0">
        <w:rPr>
          <w:b/>
          <w:i/>
        </w:rPr>
        <w:t>Телефон:</w:t>
      </w:r>
      <w:r w:rsidRPr="00250BE0">
        <w:t xml:space="preserve"> (3452) 46-85-03, 46-85-14, 70-60-70; факс: 46-85-48</w:t>
      </w:r>
    </w:p>
    <w:p w:rsidR="00D27BA3" w:rsidRPr="00D27880" w:rsidRDefault="00D27BA3" w:rsidP="00D27BA3">
      <w:pPr>
        <w:jc w:val="both"/>
      </w:pPr>
    </w:p>
    <w:p w:rsidR="00D27BA3" w:rsidRPr="00D27880" w:rsidRDefault="00D27BA3" w:rsidP="00D27BA3">
      <w:pPr>
        <w:jc w:val="both"/>
        <w:rPr>
          <w:b/>
          <w:bCs/>
        </w:rPr>
      </w:pPr>
      <w:r w:rsidRPr="00D27880">
        <w:rPr>
          <w:b/>
          <w:bCs/>
          <w:i/>
          <w:iCs/>
        </w:rPr>
        <w:t>Сведения о государственной регистрации застройщика:</w:t>
      </w:r>
      <w:r w:rsidRPr="00D27880">
        <w:rPr>
          <w:b/>
          <w:bCs/>
        </w:rPr>
        <w:t xml:space="preserve"> </w:t>
      </w:r>
    </w:p>
    <w:p w:rsidR="00D27BA3" w:rsidRPr="001744A5" w:rsidRDefault="00D27BA3" w:rsidP="00D27BA3">
      <w:pPr>
        <w:jc w:val="both"/>
        <w:rPr>
          <w:color w:val="FF0000"/>
        </w:rPr>
      </w:pPr>
      <w:r>
        <w:t>ООО «</w:t>
      </w:r>
      <w:r w:rsidR="006734A7">
        <w:t>Акварель</w:t>
      </w:r>
      <w:r w:rsidRPr="00D27880">
        <w:t xml:space="preserve">» зарегистрировано </w:t>
      </w:r>
      <w:r w:rsidR="006734A7">
        <w:t>26</w:t>
      </w:r>
      <w:r w:rsidRPr="00EC60DE">
        <w:t>.</w:t>
      </w:r>
      <w:r w:rsidR="006734A7">
        <w:t>12</w:t>
      </w:r>
      <w:r w:rsidRPr="00EC60DE">
        <w:t>.20</w:t>
      </w:r>
      <w:r>
        <w:t>12</w:t>
      </w:r>
      <w:r w:rsidRPr="00EC60DE">
        <w:t xml:space="preserve">г. </w:t>
      </w:r>
      <w:r>
        <w:t>Межрайонной инспекцией Федеральной налоговой службы № 14 по Тюменской области;</w:t>
      </w:r>
    </w:p>
    <w:p w:rsidR="00D27BA3" w:rsidRPr="00EC60DE" w:rsidRDefault="00D27BA3" w:rsidP="00D27BA3">
      <w:pPr>
        <w:jc w:val="both"/>
      </w:pPr>
      <w:r w:rsidRPr="00EC60DE">
        <w:t xml:space="preserve">Свидетельство о </w:t>
      </w:r>
      <w:r>
        <w:t xml:space="preserve">государственной регистрации юридического лица </w:t>
      </w:r>
      <w:r w:rsidRPr="00EC60DE">
        <w:t xml:space="preserve">выдано </w:t>
      </w:r>
      <w:r w:rsidR="006734A7">
        <w:t>26</w:t>
      </w:r>
      <w:r>
        <w:t>.1</w:t>
      </w:r>
      <w:r w:rsidR="006734A7">
        <w:t>2</w:t>
      </w:r>
      <w:r>
        <w:t>.2012</w:t>
      </w:r>
      <w:r w:rsidRPr="00EC60DE">
        <w:t xml:space="preserve">г. </w:t>
      </w:r>
      <w:r>
        <w:t xml:space="preserve">Межрайонной инспекцией Федеральной налоговой службы № 14 по Тюменской области (серия и номер свидетельства 72 </w:t>
      </w:r>
      <w:r w:rsidR="006734A7">
        <w:t>002237963</w:t>
      </w:r>
      <w:r>
        <w:t>)</w:t>
      </w:r>
      <w:r w:rsidRPr="00EC60DE">
        <w:t>;</w:t>
      </w:r>
    </w:p>
    <w:p w:rsidR="00D27BA3" w:rsidRPr="00EC60DE" w:rsidRDefault="00D27BA3" w:rsidP="00D27BA3">
      <w:pPr>
        <w:jc w:val="both"/>
      </w:pPr>
      <w:r w:rsidRPr="00EC60DE">
        <w:t xml:space="preserve">ОГРН </w:t>
      </w:r>
      <w:r>
        <w:t>1127</w:t>
      </w:r>
      <w:r w:rsidR="006734A7">
        <w:t>232072868</w:t>
      </w:r>
    </w:p>
    <w:p w:rsidR="00D27BA3" w:rsidRPr="00B82D3C" w:rsidRDefault="00D27BA3" w:rsidP="00D27BA3">
      <w:pPr>
        <w:jc w:val="both"/>
      </w:pPr>
      <w:r w:rsidRPr="00B82D3C">
        <w:t xml:space="preserve">ИНН </w:t>
      </w:r>
      <w:r w:rsidR="006734A7" w:rsidRPr="006734A7">
        <w:t>7204186003</w:t>
      </w:r>
      <w:r w:rsidRPr="00B82D3C">
        <w:t xml:space="preserve">  КПП </w:t>
      </w:r>
      <w:r w:rsidR="006734A7" w:rsidRPr="006734A7">
        <w:t>720301001</w:t>
      </w:r>
    </w:p>
    <w:p w:rsidR="00D27BA3" w:rsidRPr="00D27880" w:rsidRDefault="00D27BA3" w:rsidP="00D27BA3">
      <w:pPr>
        <w:jc w:val="both"/>
      </w:pPr>
    </w:p>
    <w:p w:rsidR="00D27BA3" w:rsidRPr="00E34CB7" w:rsidRDefault="00D27BA3" w:rsidP="00D27BA3">
      <w:pPr>
        <w:pStyle w:val="2"/>
        <w:jc w:val="both"/>
        <w:rPr>
          <w:i/>
          <w:iCs/>
        </w:rPr>
      </w:pPr>
      <w:r w:rsidRPr="00E34CB7">
        <w:rPr>
          <w:i/>
          <w:iCs/>
        </w:rPr>
        <w:t xml:space="preserve">Участник, обладающий </w:t>
      </w:r>
      <w:r>
        <w:rPr>
          <w:i/>
          <w:iCs/>
        </w:rPr>
        <w:t>5 и более процентами</w:t>
      </w:r>
      <w:r w:rsidRPr="00E34CB7">
        <w:rPr>
          <w:i/>
          <w:iCs/>
        </w:rPr>
        <w:t xml:space="preserve"> голосов в органе управления юридического лиц</w:t>
      </w:r>
      <w:proofErr w:type="gramStart"/>
      <w:r w:rsidRPr="00E34CB7">
        <w:rPr>
          <w:i/>
          <w:iCs/>
        </w:rPr>
        <w:t>а</w:t>
      </w:r>
      <w:r>
        <w:rPr>
          <w:i/>
          <w:iCs/>
        </w:rPr>
        <w:t xml:space="preserve"> ООО</w:t>
      </w:r>
      <w:proofErr w:type="gramEnd"/>
      <w:r>
        <w:rPr>
          <w:i/>
          <w:iCs/>
        </w:rPr>
        <w:t xml:space="preserve"> «</w:t>
      </w:r>
      <w:r w:rsidR="00993DFC">
        <w:rPr>
          <w:i/>
          <w:iCs/>
        </w:rPr>
        <w:t>Акварель</w:t>
      </w:r>
      <w:r>
        <w:rPr>
          <w:i/>
          <w:iCs/>
        </w:rPr>
        <w:t>»:</w:t>
      </w:r>
    </w:p>
    <w:p w:rsidR="00D27BA3" w:rsidRPr="00E34CB7" w:rsidRDefault="00AD066D" w:rsidP="00D27BA3">
      <w:pPr>
        <w:pStyle w:val="2"/>
        <w:jc w:val="both"/>
        <w:rPr>
          <w:i/>
          <w:iCs/>
        </w:rPr>
      </w:pPr>
      <w:hyperlink r:id="rId9" w:history="1">
        <w:r w:rsidR="00993DFC" w:rsidRPr="00993DFC">
          <w:rPr>
            <w:rStyle w:val="aa"/>
            <w:b w:val="0"/>
            <w:color w:val="auto"/>
            <w:u w:val="none"/>
            <w:shd w:val="clear" w:color="auto" w:fill="FFFFFF"/>
          </w:rPr>
          <w:t>Вакуленко Юлия Николаевна</w:t>
        </w:r>
      </w:hyperlink>
      <w:r w:rsidR="003109EF">
        <w:rPr>
          <w:b w:val="0"/>
          <w:iCs/>
        </w:rPr>
        <w:t xml:space="preserve"> </w:t>
      </w:r>
      <w:r w:rsidR="00D27BA3">
        <w:rPr>
          <w:b w:val="0"/>
          <w:iCs/>
        </w:rPr>
        <w:t>-</w:t>
      </w:r>
      <w:r w:rsidR="00525361">
        <w:rPr>
          <w:b w:val="0"/>
          <w:iCs/>
        </w:rPr>
        <w:t xml:space="preserve"> </w:t>
      </w:r>
      <w:r w:rsidR="00D27BA3">
        <w:rPr>
          <w:b w:val="0"/>
          <w:iCs/>
        </w:rPr>
        <w:t>100%</w:t>
      </w:r>
    </w:p>
    <w:p w:rsidR="00D27BA3" w:rsidRDefault="00D27BA3" w:rsidP="00D27BA3">
      <w:pPr>
        <w:autoSpaceDE w:val="0"/>
        <w:autoSpaceDN w:val="0"/>
        <w:adjustRightInd w:val="0"/>
        <w:ind w:firstLine="540"/>
        <w:jc w:val="both"/>
      </w:pPr>
    </w:p>
    <w:p w:rsidR="00D27BA3" w:rsidRPr="00263F35" w:rsidRDefault="00D27BA3" w:rsidP="00D27BA3">
      <w:pPr>
        <w:autoSpaceDE w:val="0"/>
        <w:autoSpaceDN w:val="0"/>
        <w:adjustRightInd w:val="0"/>
        <w:jc w:val="both"/>
        <w:rPr>
          <w:b/>
          <w:i/>
        </w:rPr>
      </w:pPr>
      <w:r w:rsidRPr="00263F35">
        <w:rPr>
          <w:b/>
          <w:i/>
          <w:iCs/>
        </w:rPr>
        <w:t xml:space="preserve">Информация о проектах строительства объектов недвижимости, в которых Застройщик принимал участие </w:t>
      </w:r>
      <w:r w:rsidRPr="00263F35">
        <w:rPr>
          <w:b/>
          <w:i/>
        </w:rPr>
        <w:t>в течение трех лет, предшествующих опубликованию проектной декларации</w:t>
      </w:r>
      <w:r w:rsidRPr="00263F35">
        <w:rPr>
          <w:b/>
          <w:i/>
          <w:iCs/>
        </w:rPr>
        <w:t>:</w:t>
      </w:r>
    </w:p>
    <w:p w:rsidR="00D27BA3" w:rsidRDefault="00D27BA3" w:rsidP="00D27BA3">
      <w:pPr>
        <w:jc w:val="both"/>
      </w:pPr>
      <w:r>
        <w:t>проекты о</w:t>
      </w:r>
      <w:r w:rsidRPr="00B82D3C">
        <w:t>тсутствуют</w:t>
      </w:r>
    </w:p>
    <w:p w:rsidR="00D27BA3" w:rsidRDefault="00D27BA3" w:rsidP="00D27BA3">
      <w:pPr>
        <w:jc w:val="both"/>
      </w:pPr>
    </w:p>
    <w:p w:rsidR="00D27BA3" w:rsidRPr="00263F35" w:rsidRDefault="00D27BA3" w:rsidP="00D27BA3">
      <w:pPr>
        <w:jc w:val="both"/>
        <w:rPr>
          <w:b/>
          <w:i/>
        </w:rPr>
      </w:pPr>
      <w:r w:rsidRPr="00263F35">
        <w:rPr>
          <w:b/>
          <w:i/>
        </w:rPr>
        <w:t>Лицензии:</w:t>
      </w:r>
    </w:p>
    <w:p w:rsidR="00D27BA3" w:rsidRDefault="00D27BA3" w:rsidP="00D27BA3">
      <w:pPr>
        <w:jc w:val="both"/>
      </w:pPr>
      <w:r>
        <w:t>отсутствуют</w:t>
      </w:r>
    </w:p>
    <w:p w:rsidR="00D27BA3" w:rsidRPr="00B82D3C" w:rsidRDefault="00D27BA3" w:rsidP="00D27BA3">
      <w:pPr>
        <w:jc w:val="both"/>
      </w:pPr>
    </w:p>
    <w:p w:rsidR="00D27BA3" w:rsidRPr="00D27880" w:rsidRDefault="00D27BA3" w:rsidP="00D27BA3">
      <w:pPr>
        <w:jc w:val="both"/>
        <w:rPr>
          <w:b/>
          <w:bCs/>
          <w:i/>
          <w:iCs/>
        </w:rPr>
      </w:pPr>
      <w:r w:rsidRPr="00D27880">
        <w:rPr>
          <w:b/>
          <w:bCs/>
          <w:i/>
          <w:iCs/>
        </w:rPr>
        <w:t>Сведения о финансовом результате текущего года, размер</w:t>
      </w:r>
      <w:r>
        <w:rPr>
          <w:b/>
          <w:bCs/>
          <w:i/>
          <w:iCs/>
        </w:rPr>
        <w:t>ах</w:t>
      </w:r>
      <w:r w:rsidRPr="00D27880">
        <w:rPr>
          <w:b/>
          <w:bCs/>
          <w:i/>
          <w:iCs/>
        </w:rPr>
        <w:t xml:space="preserve"> кредиторской</w:t>
      </w:r>
      <w:r>
        <w:rPr>
          <w:b/>
          <w:bCs/>
          <w:i/>
          <w:iCs/>
        </w:rPr>
        <w:t xml:space="preserve"> и дебиторской </w:t>
      </w:r>
      <w:r w:rsidRPr="00D27880">
        <w:rPr>
          <w:b/>
          <w:bCs/>
          <w:i/>
          <w:iCs/>
        </w:rPr>
        <w:t>задолженности</w:t>
      </w:r>
      <w:r w:rsidRPr="00D27880">
        <w:t xml:space="preserve"> </w:t>
      </w:r>
      <w:r w:rsidRPr="00D27880">
        <w:rPr>
          <w:b/>
          <w:bCs/>
          <w:i/>
          <w:iCs/>
        </w:rPr>
        <w:t>на день опубликования проектной декларации:</w:t>
      </w:r>
    </w:p>
    <w:p w:rsidR="00D27BA3" w:rsidRPr="00CB370B" w:rsidRDefault="00D27BA3" w:rsidP="00D27BA3">
      <w:pPr>
        <w:ind w:right="-104"/>
        <w:jc w:val="both"/>
      </w:pPr>
    </w:p>
    <w:p w:rsidR="00D27BA3" w:rsidRPr="00FF2AFE" w:rsidRDefault="00D27BA3" w:rsidP="00D27BA3">
      <w:pPr>
        <w:ind w:right="-104"/>
        <w:jc w:val="both"/>
      </w:pPr>
      <w:r w:rsidRPr="00FF2AFE">
        <w:t>Финансовый результ</w:t>
      </w:r>
      <w:r w:rsidR="00AF117B" w:rsidRPr="00FF2AFE">
        <w:t xml:space="preserve">ат текущего года  – </w:t>
      </w:r>
      <w:r w:rsidR="00FF2AFE" w:rsidRPr="00FF2AFE">
        <w:t>убыток 797 000</w:t>
      </w:r>
      <w:r w:rsidRPr="00FF2AFE">
        <w:t xml:space="preserve"> рублей.</w:t>
      </w:r>
    </w:p>
    <w:p w:rsidR="00D27BA3" w:rsidRPr="00FF2AFE" w:rsidRDefault="00D27BA3" w:rsidP="00D27BA3">
      <w:pPr>
        <w:ind w:right="-104"/>
        <w:jc w:val="both"/>
      </w:pPr>
      <w:r w:rsidRPr="00FF2AFE">
        <w:t>Размер кредито</w:t>
      </w:r>
      <w:r w:rsidR="00AF117B" w:rsidRPr="00FF2AFE">
        <w:t xml:space="preserve">рской задолженности – </w:t>
      </w:r>
      <w:r w:rsidR="00FF2AFE" w:rsidRPr="00FF2AFE">
        <w:t>113 006 000 рублей</w:t>
      </w:r>
      <w:r w:rsidRPr="00FF2AFE">
        <w:t>.</w:t>
      </w:r>
    </w:p>
    <w:p w:rsidR="00D27BA3" w:rsidRPr="00CB370B" w:rsidRDefault="00D27BA3" w:rsidP="00D27BA3">
      <w:pPr>
        <w:ind w:right="-104"/>
        <w:jc w:val="both"/>
      </w:pPr>
      <w:r w:rsidRPr="00FF2AFE">
        <w:t>Размер дебит</w:t>
      </w:r>
      <w:r w:rsidR="00AF117B" w:rsidRPr="00FF2AFE">
        <w:t xml:space="preserve">орской задолженности – </w:t>
      </w:r>
      <w:r w:rsidR="00FF2AFE" w:rsidRPr="00FF2AFE">
        <w:t>992 720 000</w:t>
      </w:r>
      <w:r w:rsidRPr="00FF2AFE">
        <w:t xml:space="preserve">  рублей.</w:t>
      </w:r>
    </w:p>
    <w:p w:rsidR="00D27BA3" w:rsidRPr="006904A9" w:rsidRDefault="00D27BA3" w:rsidP="00D27BA3">
      <w:pPr>
        <w:jc w:val="both"/>
        <w:rPr>
          <w:b/>
          <w:bCs/>
          <w:color w:val="FF0000"/>
        </w:rPr>
      </w:pPr>
    </w:p>
    <w:p w:rsidR="00D27BA3" w:rsidRPr="005400F5" w:rsidRDefault="00D27BA3" w:rsidP="00D27BA3">
      <w:pPr>
        <w:ind w:right="-104"/>
        <w:jc w:val="both"/>
        <w:rPr>
          <w:b/>
          <w:bCs/>
          <w:u w:val="single"/>
        </w:rPr>
      </w:pPr>
      <w:r w:rsidRPr="005400F5">
        <w:rPr>
          <w:b/>
          <w:bCs/>
          <w:u w:val="single"/>
        </w:rPr>
        <w:t>ИНФОРМАЦИЯ О ПРОЕКТЕ СТРОИТЕЛЬСТВА</w:t>
      </w:r>
    </w:p>
    <w:p w:rsidR="00D27BA3" w:rsidRPr="005400F5" w:rsidRDefault="00D27BA3" w:rsidP="00D27BA3">
      <w:pPr>
        <w:ind w:right="-104"/>
        <w:jc w:val="both"/>
        <w:rPr>
          <w:b/>
          <w:bCs/>
        </w:rPr>
      </w:pPr>
    </w:p>
    <w:p w:rsidR="00D27BA3" w:rsidRPr="005400F5" w:rsidRDefault="00D27BA3" w:rsidP="00D27BA3">
      <w:pPr>
        <w:ind w:right="-104"/>
        <w:jc w:val="both"/>
        <w:rPr>
          <w:b/>
          <w:bCs/>
        </w:rPr>
      </w:pPr>
      <w:r w:rsidRPr="005400F5">
        <w:rPr>
          <w:b/>
          <w:bCs/>
          <w:i/>
          <w:iCs/>
        </w:rPr>
        <w:t>Цель проекта строительства:</w:t>
      </w:r>
      <w:r w:rsidRPr="005400F5">
        <w:rPr>
          <w:b/>
          <w:bCs/>
        </w:rPr>
        <w:t xml:space="preserve"> </w:t>
      </w:r>
    </w:p>
    <w:p w:rsidR="00D27BA3" w:rsidRDefault="00C579AF" w:rsidP="00C579AF">
      <w:pPr>
        <w:ind w:right="-104"/>
        <w:jc w:val="both"/>
      </w:pPr>
      <w:r>
        <w:t>Строительство жилы</w:t>
      </w:r>
      <w:r w:rsidR="00867ED4">
        <w:t>х</w:t>
      </w:r>
      <w:r>
        <w:t xml:space="preserve"> домов с размещением на нижних этажа</w:t>
      </w:r>
      <w:r w:rsidR="003B7DC9">
        <w:t xml:space="preserve">х нежилых помещений  ГП-1.1,    </w:t>
      </w:r>
      <w:r>
        <w:t>ГП-1.6, жилых домов ГП-1.2, ГП-1.3, ГП-1.4, ГП-1.5, ГП-1.7 и паркинга ГП-1.8 по ул. Таврическая, 9 в г. Тюмени</w:t>
      </w:r>
    </w:p>
    <w:p w:rsidR="008D098C" w:rsidRPr="005400F5" w:rsidRDefault="008D098C" w:rsidP="00C579AF">
      <w:pPr>
        <w:ind w:right="-104"/>
        <w:jc w:val="both"/>
      </w:pPr>
    </w:p>
    <w:p w:rsidR="00D27BA3" w:rsidRPr="005400F5" w:rsidRDefault="00D27BA3" w:rsidP="00D27BA3">
      <w:pPr>
        <w:ind w:right="-104"/>
        <w:jc w:val="both"/>
        <w:rPr>
          <w:b/>
          <w:bCs/>
          <w:i/>
          <w:iCs/>
        </w:rPr>
      </w:pPr>
      <w:r w:rsidRPr="005400F5">
        <w:rPr>
          <w:b/>
          <w:bCs/>
          <w:i/>
          <w:iCs/>
        </w:rPr>
        <w:t>Этапы и срок реализации проекта:</w:t>
      </w:r>
    </w:p>
    <w:p w:rsidR="00D27BA3" w:rsidRPr="00D9178A" w:rsidRDefault="00D27BA3" w:rsidP="00D27BA3">
      <w:pPr>
        <w:ind w:right="-104"/>
        <w:jc w:val="both"/>
      </w:pPr>
      <w:r w:rsidRPr="00D9178A">
        <w:t>Строительство ведется в один этап;</w:t>
      </w:r>
    </w:p>
    <w:p w:rsidR="00D27BA3" w:rsidRPr="00BC5E94" w:rsidRDefault="00D27BA3" w:rsidP="00D27BA3">
      <w:pPr>
        <w:ind w:right="-104"/>
        <w:jc w:val="both"/>
      </w:pPr>
      <w:r w:rsidRPr="00BC5E94">
        <w:t xml:space="preserve">начало строительства – </w:t>
      </w:r>
      <w:r w:rsidR="00BC5E94" w:rsidRPr="00BC5E94">
        <w:t>29.06.2015г</w:t>
      </w:r>
    </w:p>
    <w:p w:rsidR="00D27BA3" w:rsidRPr="00D27BA3" w:rsidRDefault="00D27BA3" w:rsidP="00D27BA3">
      <w:pPr>
        <w:ind w:right="-104"/>
        <w:jc w:val="both"/>
      </w:pPr>
      <w:r w:rsidRPr="00BC5E94">
        <w:t xml:space="preserve">окончание строительства –  </w:t>
      </w:r>
      <w:r w:rsidR="00BC5E94" w:rsidRPr="00BC5E94">
        <w:t>31.10.2016г</w:t>
      </w:r>
    </w:p>
    <w:p w:rsidR="00D27BA3" w:rsidRPr="00D27BA3" w:rsidRDefault="00D27BA3" w:rsidP="00D27BA3">
      <w:pPr>
        <w:ind w:right="-104"/>
        <w:jc w:val="both"/>
      </w:pPr>
    </w:p>
    <w:p w:rsidR="00D27BA3" w:rsidRDefault="00D27BA3" w:rsidP="00D27BA3">
      <w:pPr>
        <w:ind w:right="-104"/>
        <w:jc w:val="both"/>
        <w:rPr>
          <w:b/>
          <w:bCs/>
          <w:i/>
          <w:iCs/>
        </w:rPr>
      </w:pPr>
    </w:p>
    <w:p w:rsidR="00D27BA3" w:rsidRPr="005400F5" w:rsidRDefault="00D27BA3" w:rsidP="00D27BA3">
      <w:pPr>
        <w:ind w:right="-104"/>
        <w:jc w:val="both"/>
        <w:rPr>
          <w:b/>
          <w:bCs/>
          <w:i/>
          <w:iCs/>
        </w:rPr>
      </w:pPr>
      <w:r w:rsidRPr="005400F5">
        <w:rPr>
          <w:b/>
          <w:bCs/>
          <w:i/>
          <w:iCs/>
        </w:rPr>
        <w:t>Результат экспертизы проектной документации:</w:t>
      </w:r>
    </w:p>
    <w:p w:rsidR="00D27BA3" w:rsidRPr="00576F55" w:rsidRDefault="00D27BA3" w:rsidP="00D27BA3">
      <w:pPr>
        <w:ind w:right="-104"/>
        <w:jc w:val="both"/>
      </w:pPr>
      <w:r>
        <w:t>П</w:t>
      </w:r>
      <w:r w:rsidRPr="005400F5">
        <w:t>оложительное заключение Г</w:t>
      </w:r>
      <w:r>
        <w:t xml:space="preserve">осударственного автономного учреждения </w:t>
      </w:r>
      <w:r w:rsidRPr="005400F5">
        <w:t xml:space="preserve">Тюменской области </w:t>
      </w:r>
      <w:r>
        <w:t>«</w:t>
      </w:r>
      <w:r w:rsidRPr="005400F5">
        <w:t>Управление государственной экспертизы проектной документации</w:t>
      </w:r>
      <w:r>
        <w:t xml:space="preserve">» </w:t>
      </w:r>
      <w:r w:rsidRPr="005400F5">
        <w:t>№72-1-</w:t>
      </w:r>
      <w:r>
        <w:t>4-</w:t>
      </w:r>
      <w:r w:rsidR="008D098C">
        <w:t>0147</w:t>
      </w:r>
      <w:r>
        <w:t xml:space="preserve">-13 от </w:t>
      </w:r>
      <w:r w:rsidR="008D098C">
        <w:t>01</w:t>
      </w:r>
      <w:r>
        <w:t xml:space="preserve">.08.2013 </w:t>
      </w:r>
      <w:r w:rsidRPr="005400F5">
        <w:t xml:space="preserve">г. </w:t>
      </w:r>
    </w:p>
    <w:p w:rsidR="00FD7A3A" w:rsidRPr="00FD7A3A" w:rsidRDefault="00FD7A3A" w:rsidP="00D27BA3">
      <w:pPr>
        <w:ind w:right="-104"/>
        <w:jc w:val="both"/>
      </w:pPr>
      <w:r>
        <w:t>Положительное заключение негосударственной экспертиз</w:t>
      </w:r>
      <w:proofErr w:type="gramStart"/>
      <w:r>
        <w:t>ы ООО</w:t>
      </w:r>
      <w:proofErr w:type="gramEnd"/>
      <w:r>
        <w:t xml:space="preserve"> «</w:t>
      </w:r>
      <w:proofErr w:type="spellStart"/>
      <w:r w:rsidR="00FB4BD8">
        <w:t>Оборонэкспертиза</w:t>
      </w:r>
      <w:proofErr w:type="spellEnd"/>
      <w:r w:rsidR="00FB4BD8">
        <w:t xml:space="preserve">»              </w:t>
      </w:r>
      <w:r>
        <w:t>№</w:t>
      </w:r>
      <w:r w:rsidR="00FB4BD8">
        <w:t>4-1-1-0734-14</w:t>
      </w:r>
      <w:r>
        <w:t xml:space="preserve"> от </w:t>
      </w:r>
      <w:r w:rsidR="00FB4BD8">
        <w:t>30.12</w:t>
      </w:r>
      <w:r>
        <w:t>.2014г.</w:t>
      </w:r>
    </w:p>
    <w:p w:rsidR="00D27BA3" w:rsidRPr="005400F5" w:rsidRDefault="00D27BA3" w:rsidP="00D27BA3">
      <w:pPr>
        <w:jc w:val="both"/>
        <w:rPr>
          <w:b/>
          <w:bCs/>
          <w:i/>
          <w:iCs/>
        </w:rPr>
      </w:pPr>
    </w:p>
    <w:p w:rsidR="00D27BA3" w:rsidRDefault="00D27BA3" w:rsidP="00D27BA3">
      <w:pPr>
        <w:pStyle w:val="5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 xml:space="preserve">Разрешение на строительство № </w:t>
      </w:r>
      <w:r w:rsidRPr="00D9178A">
        <w:rPr>
          <w:rFonts w:ascii="Times New Roman" w:hAnsi="Times New Roman" w:cs="Times New Roman"/>
          <w:lang w:val="en-US"/>
        </w:rPr>
        <w:t>RU</w:t>
      </w:r>
      <w:r w:rsidRPr="00D9178A">
        <w:rPr>
          <w:rFonts w:ascii="Times New Roman" w:hAnsi="Times New Roman" w:cs="Times New Roman"/>
        </w:rPr>
        <w:t xml:space="preserve"> 72304000-</w:t>
      </w:r>
      <w:r w:rsidR="005121B1">
        <w:rPr>
          <w:rFonts w:ascii="Times New Roman" w:hAnsi="Times New Roman" w:cs="Times New Roman"/>
        </w:rPr>
        <w:t>85</w:t>
      </w:r>
      <w:r w:rsidRPr="00D9178A">
        <w:rPr>
          <w:rFonts w:ascii="Times New Roman" w:hAnsi="Times New Roman" w:cs="Times New Roman"/>
        </w:rPr>
        <w:t>-рс</w:t>
      </w:r>
      <w:r w:rsidRPr="005400F5">
        <w:rPr>
          <w:rFonts w:ascii="Times New Roman" w:hAnsi="Times New Roman" w:cs="Times New Roman"/>
        </w:rPr>
        <w:t xml:space="preserve"> выдано Администрацией</w:t>
      </w:r>
      <w:r>
        <w:rPr>
          <w:rFonts w:ascii="Times New Roman" w:hAnsi="Times New Roman" w:cs="Times New Roman"/>
        </w:rPr>
        <w:t xml:space="preserve"> города</w:t>
      </w:r>
      <w:r w:rsidRPr="005400F5">
        <w:rPr>
          <w:rFonts w:ascii="Times New Roman" w:hAnsi="Times New Roman" w:cs="Times New Roman"/>
        </w:rPr>
        <w:t xml:space="preserve"> Тюмени </w:t>
      </w:r>
      <w:r w:rsidR="005121B1">
        <w:rPr>
          <w:rFonts w:ascii="Times New Roman" w:hAnsi="Times New Roman" w:cs="Times New Roman"/>
        </w:rPr>
        <w:t>2</w:t>
      </w:r>
      <w:r w:rsidRPr="00D27BA3">
        <w:rPr>
          <w:rFonts w:ascii="Times New Roman" w:hAnsi="Times New Roman" w:cs="Times New Roman"/>
        </w:rPr>
        <w:t xml:space="preserve">8 </w:t>
      </w:r>
      <w:r w:rsidR="005121B1">
        <w:rPr>
          <w:rFonts w:ascii="Times New Roman" w:hAnsi="Times New Roman" w:cs="Times New Roman"/>
        </w:rPr>
        <w:t>февраля</w:t>
      </w:r>
      <w:r w:rsidRPr="00D9178A">
        <w:rPr>
          <w:rFonts w:ascii="Times New Roman" w:hAnsi="Times New Roman" w:cs="Times New Roman"/>
        </w:rPr>
        <w:t xml:space="preserve"> 201</w:t>
      </w:r>
      <w:r w:rsidR="005121B1">
        <w:rPr>
          <w:rFonts w:ascii="Times New Roman" w:hAnsi="Times New Roman" w:cs="Times New Roman"/>
        </w:rPr>
        <w:t>4</w:t>
      </w:r>
      <w:r w:rsidRPr="00D9178A">
        <w:rPr>
          <w:rFonts w:ascii="Times New Roman" w:hAnsi="Times New Roman" w:cs="Times New Roman"/>
        </w:rPr>
        <w:t xml:space="preserve"> года.</w:t>
      </w:r>
    </w:p>
    <w:p w:rsidR="00D27BA3" w:rsidRDefault="00D27BA3" w:rsidP="00D27BA3">
      <w:pPr>
        <w:pStyle w:val="5"/>
        <w:rPr>
          <w:rFonts w:ascii="Times New Roman" w:hAnsi="Times New Roman" w:cs="Times New Roman"/>
          <w:b w:val="0"/>
          <w:i w:val="0"/>
        </w:rPr>
      </w:pPr>
      <w:r w:rsidRPr="00F928F6">
        <w:rPr>
          <w:rFonts w:ascii="Times New Roman" w:hAnsi="Times New Roman" w:cs="Times New Roman"/>
          <w:b w:val="0"/>
          <w:i w:val="0"/>
        </w:rPr>
        <w:t xml:space="preserve">Срок действия разрешения на строительство – </w:t>
      </w:r>
      <w:r w:rsidRPr="00D9178A">
        <w:rPr>
          <w:rFonts w:ascii="Times New Roman" w:hAnsi="Times New Roman" w:cs="Times New Roman"/>
          <w:b w:val="0"/>
          <w:i w:val="0"/>
        </w:rPr>
        <w:t xml:space="preserve">до </w:t>
      </w:r>
      <w:r w:rsidR="005121B1">
        <w:rPr>
          <w:rFonts w:ascii="Times New Roman" w:hAnsi="Times New Roman" w:cs="Times New Roman"/>
          <w:b w:val="0"/>
          <w:i w:val="0"/>
        </w:rPr>
        <w:t>31</w:t>
      </w:r>
      <w:r w:rsidR="008A3B8E">
        <w:rPr>
          <w:rFonts w:ascii="Times New Roman" w:hAnsi="Times New Roman" w:cs="Times New Roman"/>
          <w:b w:val="0"/>
          <w:i w:val="0"/>
        </w:rPr>
        <w:t xml:space="preserve"> </w:t>
      </w:r>
      <w:r w:rsidR="005121B1">
        <w:rPr>
          <w:rFonts w:ascii="Times New Roman" w:hAnsi="Times New Roman" w:cs="Times New Roman"/>
          <w:b w:val="0"/>
          <w:i w:val="0"/>
        </w:rPr>
        <w:t>октября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D27BA3">
        <w:rPr>
          <w:rFonts w:ascii="Times New Roman" w:hAnsi="Times New Roman" w:cs="Times New Roman"/>
          <w:b w:val="0"/>
          <w:i w:val="0"/>
        </w:rPr>
        <w:t>201</w:t>
      </w:r>
      <w:r w:rsidR="005121B1">
        <w:rPr>
          <w:rFonts w:ascii="Times New Roman" w:hAnsi="Times New Roman" w:cs="Times New Roman"/>
          <w:b w:val="0"/>
          <w:i w:val="0"/>
        </w:rPr>
        <w:t>6</w:t>
      </w:r>
      <w:r w:rsidRPr="00D9178A">
        <w:rPr>
          <w:rFonts w:ascii="Times New Roman" w:hAnsi="Times New Roman" w:cs="Times New Roman"/>
          <w:b w:val="0"/>
          <w:i w:val="0"/>
        </w:rPr>
        <w:t xml:space="preserve"> года.</w:t>
      </w:r>
    </w:p>
    <w:p w:rsidR="003E2743" w:rsidRPr="003E2743" w:rsidRDefault="003E2743" w:rsidP="003E2743">
      <w:r>
        <w:t>Распоряжение Администрации города Тюмени от 13.07.2015г № 543 «О внесении изменения в разрешение на строительство от 28.02.2014 №</w:t>
      </w:r>
      <w:r w:rsidRPr="00FA0D45">
        <w:t xml:space="preserve"> </w:t>
      </w:r>
      <w:r>
        <w:rPr>
          <w:lang w:val="en-US"/>
        </w:rPr>
        <w:t>RU</w:t>
      </w:r>
      <w:r w:rsidRPr="00FA0D45">
        <w:t xml:space="preserve"> </w:t>
      </w:r>
      <w:r>
        <w:t>72304000-85-рс»</w:t>
      </w:r>
    </w:p>
    <w:p w:rsidR="00D27BA3" w:rsidRPr="005400F5" w:rsidRDefault="00D27BA3" w:rsidP="00D27BA3"/>
    <w:p w:rsidR="00D27BA3" w:rsidRPr="005400F5" w:rsidRDefault="00D27BA3" w:rsidP="00D27BA3">
      <w:pPr>
        <w:ind w:right="-104"/>
        <w:jc w:val="both"/>
        <w:rPr>
          <w:b/>
          <w:bCs/>
          <w:i/>
          <w:iCs/>
        </w:rPr>
      </w:pPr>
      <w:r w:rsidRPr="005400F5">
        <w:rPr>
          <w:b/>
          <w:bCs/>
          <w:i/>
          <w:iCs/>
        </w:rPr>
        <w:t>Права застройщика на земельный  участок:</w:t>
      </w:r>
    </w:p>
    <w:p w:rsidR="00D27BA3" w:rsidRDefault="00D27BA3" w:rsidP="00D27BA3">
      <w:pPr>
        <w:ind w:right="-104"/>
        <w:jc w:val="both"/>
      </w:pPr>
      <w:r>
        <w:t>Местонахождение земельного участка</w:t>
      </w:r>
      <w:r w:rsidRPr="005400F5">
        <w:t xml:space="preserve">: </w:t>
      </w:r>
      <w:r>
        <w:t xml:space="preserve">Тюменская область, </w:t>
      </w:r>
      <w:r w:rsidRPr="005400F5">
        <w:t xml:space="preserve">г. Тюмень, </w:t>
      </w:r>
      <w:r w:rsidR="000B2A30">
        <w:t>ул. Таврическая, 9</w:t>
      </w:r>
      <w:r w:rsidRPr="005400F5">
        <w:t>;</w:t>
      </w:r>
    </w:p>
    <w:p w:rsidR="00D27BA3" w:rsidRPr="00CA20B6" w:rsidRDefault="00D27BA3" w:rsidP="00D27BA3">
      <w:pPr>
        <w:ind w:right="-104"/>
        <w:jc w:val="both"/>
      </w:pPr>
      <w:r w:rsidRPr="005400F5">
        <w:t xml:space="preserve">Общая площадь </w:t>
      </w:r>
      <w:r>
        <w:t xml:space="preserve">земельного участка </w:t>
      </w:r>
      <w:r w:rsidR="000B2A30">
        <w:t>32 145</w:t>
      </w:r>
      <w:r>
        <w:t xml:space="preserve"> </w:t>
      </w:r>
      <w:r w:rsidRPr="005400F5">
        <w:t>м</w:t>
      </w:r>
      <w:proofErr w:type="gramStart"/>
      <w:r w:rsidRPr="005400F5">
        <w:rPr>
          <w:vertAlign w:val="superscript"/>
        </w:rPr>
        <w:t>2</w:t>
      </w:r>
      <w:proofErr w:type="gramEnd"/>
      <w:r>
        <w:t>;</w:t>
      </w:r>
    </w:p>
    <w:p w:rsidR="00D27BA3" w:rsidRPr="005400F5" w:rsidRDefault="00D27BA3" w:rsidP="00D27BA3">
      <w:pPr>
        <w:pStyle w:val="a3"/>
        <w:ind w:firstLine="0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Кадастр</w:t>
      </w:r>
      <w:r>
        <w:rPr>
          <w:rFonts w:ascii="Times New Roman" w:hAnsi="Times New Roman" w:cs="Times New Roman"/>
        </w:rPr>
        <w:t>овый номер</w:t>
      </w:r>
      <w:r w:rsidR="008211EC">
        <w:rPr>
          <w:rFonts w:ascii="Times New Roman" w:hAnsi="Times New Roman" w:cs="Times New Roman"/>
        </w:rPr>
        <w:t>: 72:23:021</w:t>
      </w:r>
      <w:r w:rsidR="000B2A30">
        <w:rPr>
          <w:rFonts w:ascii="Times New Roman" w:hAnsi="Times New Roman" w:cs="Times New Roman"/>
        </w:rPr>
        <w:t>6002:9676</w:t>
      </w:r>
      <w:r w:rsidRPr="005400F5">
        <w:rPr>
          <w:rFonts w:ascii="Times New Roman" w:hAnsi="Times New Roman" w:cs="Times New Roman"/>
        </w:rPr>
        <w:t>;</w:t>
      </w:r>
    </w:p>
    <w:p w:rsidR="00D27BA3" w:rsidRPr="005400F5" w:rsidRDefault="00D27BA3" w:rsidP="00D27BA3">
      <w:pPr>
        <w:ind w:right="-104"/>
        <w:jc w:val="both"/>
      </w:pPr>
      <w:r w:rsidRPr="005400F5">
        <w:t>Категория земель: земли населенных пунктов;</w:t>
      </w:r>
    </w:p>
    <w:p w:rsidR="00D27BA3" w:rsidRPr="00A143CB" w:rsidRDefault="00D27BA3" w:rsidP="00D27BA3">
      <w:pPr>
        <w:jc w:val="both"/>
        <w:rPr>
          <w:bCs/>
        </w:rPr>
      </w:pPr>
      <w:r w:rsidRPr="005400F5">
        <w:t xml:space="preserve">Разрешенное использование: </w:t>
      </w:r>
      <w:r>
        <w:t>для размещения многоэтажной жилой застройки; для размещения объектов хранения легкового автотранспорта</w:t>
      </w:r>
      <w:r w:rsidRPr="00A65069">
        <w:rPr>
          <w:bCs/>
        </w:rPr>
        <w:t>.</w:t>
      </w:r>
    </w:p>
    <w:p w:rsidR="00D27BA3" w:rsidRDefault="00D27BA3" w:rsidP="00D27BA3">
      <w:pPr>
        <w:ind w:right="-104"/>
        <w:jc w:val="both"/>
      </w:pPr>
      <w:r w:rsidRPr="005400F5">
        <w:t xml:space="preserve">Участок расположен в </w:t>
      </w:r>
      <w:r w:rsidR="000B2A30">
        <w:t>Калининском</w:t>
      </w:r>
      <w:r w:rsidRPr="005400F5">
        <w:t xml:space="preserve"> адм</w:t>
      </w:r>
      <w:r>
        <w:t>инистративном округе города</w:t>
      </w:r>
      <w:r w:rsidRPr="005400F5">
        <w:t xml:space="preserve"> Тюмени</w:t>
      </w:r>
      <w:r w:rsidR="0055797D">
        <w:t xml:space="preserve"> </w:t>
      </w:r>
      <w:r w:rsidR="000B2A30">
        <w:t>ул. Таврическая, 9</w:t>
      </w:r>
      <w:r>
        <w:t xml:space="preserve">. </w:t>
      </w:r>
    </w:p>
    <w:p w:rsidR="0014236C" w:rsidRPr="00DB7D12" w:rsidRDefault="0014236C" w:rsidP="0014236C">
      <w:pPr>
        <w:pStyle w:val="a3"/>
        <w:ind w:firstLine="0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Собственник земельного участка –</w:t>
      </w:r>
      <w:r>
        <w:rPr>
          <w:rFonts w:ascii="Times New Roman" w:hAnsi="Times New Roman" w:cs="Times New Roman"/>
        </w:rPr>
        <w:t xml:space="preserve"> ООО «Профиль-8</w:t>
      </w:r>
      <w:r w:rsidRPr="00DB7D12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с</w:t>
      </w:r>
      <w:r w:rsidRPr="00DB7D12">
        <w:rPr>
          <w:rFonts w:ascii="Times New Roman" w:hAnsi="Times New Roman" w:cs="Times New Roman"/>
        </w:rPr>
        <w:t>видетельств</w:t>
      </w:r>
      <w:r>
        <w:rPr>
          <w:rFonts w:ascii="Times New Roman" w:hAnsi="Times New Roman" w:cs="Times New Roman"/>
        </w:rPr>
        <w:t>о</w:t>
      </w:r>
      <w:r w:rsidRPr="00DB7D12">
        <w:rPr>
          <w:rFonts w:ascii="Times New Roman" w:hAnsi="Times New Roman" w:cs="Times New Roman"/>
        </w:rPr>
        <w:t xml:space="preserve"> о государственной регистрации права собственности, выдан</w:t>
      </w:r>
      <w:r>
        <w:rPr>
          <w:rFonts w:ascii="Times New Roman" w:hAnsi="Times New Roman" w:cs="Times New Roman"/>
        </w:rPr>
        <w:t>о</w:t>
      </w:r>
      <w:r w:rsidRPr="00DB7D12">
        <w:rPr>
          <w:rFonts w:ascii="Times New Roman" w:hAnsi="Times New Roman" w:cs="Times New Roman"/>
        </w:rPr>
        <w:t xml:space="preserve"> Управлением Федеральной службы государственной регистрации, кадастра и картографии по Тюменской области 29 апреля 2013 г., серия 72 НМ № 447908</w:t>
      </w:r>
      <w:r>
        <w:rPr>
          <w:rFonts w:ascii="Times New Roman" w:hAnsi="Times New Roman" w:cs="Times New Roman"/>
        </w:rPr>
        <w:t>)</w:t>
      </w:r>
      <w:r w:rsidRPr="00DB7D12">
        <w:rPr>
          <w:rFonts w:ascii="Times New Roman" w:hAnsi="Times New Roman" w:cs="Times New Roman"/>
        </w:rPr>
        <w:t>;</w:t>
      </w:r>
    </w:p>
    <w:p w:rsidR="0014236C" w:rsidRDefault="0014236C" w:rsidP="0014236C">
      <w:pPr>
        <w:ind w:right="-104"/>
        <w:jc w:val="both"/>
      </w:pPr>
      <w:r w:rsidRPr="00E16DD7">
        <w:t xml:space="preserve">Застройщик является </w:t>
      </w:r>
      <w:r>
        <w:t>арендатором</w:t>
      </w:r>
      <w:r w:rsidRPr="00E16DD7">
        <w:t xml:space="preserve"> указанного земельного участка на основании</w:t>
      </w:r>
      <w:r>
        <w:t>:</w:t>
      </w:r>
    </w:p>
    <w:p w:rsidR="0014236C" w:rsidRPr="0014236C" w:rsidRDefault="0014236C" w:rsidP="0014236C">
      <w:pPr>
        <w:ind w:right="-104"/>
        <w:jc w:val="both"/>
      </w:pPr>
      <w:r w:rsidRPr="0014236C">
        <w:t>- Договора аренды земельного участка от 01.02.2013 г.</w:t>
      </w:r>
    </w:p>
    <w:p w:rsidR="0014236C" w:rsidRDefault="0014236C" w:rsidP="0014236C">
      <w:pPr>
        <w:ind w:right="-104"/>
        <w:jc w:val="both"/>
      </w:pPr>
      <w:r w:rsidRPr="0014236C">
        <w:t>- Дополнительного соглашения № 1 от 06.05.2013 г. к Договору аренды земельного участка от 01.02.2013 г.</w:t>
      </w:r>
    </w:p>
    <w:p w:rsidR="0014236C" w:rsidRDefault="0014236C" w:rsidP="0014236C">
      <w:pPr>
        <w:ind w:right="-104"/>
        <w:jc w:val="both"/>
      </w:pPr>
      <w:r w:rsidRPr="0014236C">
        <w:t xml:space="preserve">- Дополнительного соглашения № </w:t>
      </w:r>
      <w:r>
        <w:t>2</w:t>
      </w:r>
      <w:r w:rsidRPr="0014236C">
        <w:t xml:space="preserve"> от </w:t>
      </w:r>
      <w:r>
        <w:t>10</w:t>
      </w:r>
      <w:r w:rsidRPr="0014236C">
        <w:t>.</w:t>
      </w:r>
      <w:r>
        <w:t>12</w:t>
      </w:r>
      <w:r w:rsidRPr="0014236C">
        <w:t>.2013 г. к Договору аренды земельного участка от 01.02.2013 г.</w:t>
      </w:r>
    </w:p>
    <w:p w:rsidR="00D27BA3" w:rsidRDefault="00D27BA3" w:rsidP="00D27BA3">
      <w:pPr>
        <w:ind w:right="-104"/>
        <w:jc w:val="both"/>
      </w:pPr>
      <w:r>
        <w:t xml:space="preserve">Градостроительный план земельного участка: № </w:t>
      </w:r>
      <w:r>
        <w:rPr>
          <w:lang w:val="en-US"/>
        </w:rPr>
        <w:t>RU</w:t>
      </w:r>
      <w:r>
        <w:t xml:space="preserve"> 72304000-</w:t>
      </w:r>
      <w:r w:rsidR="00916227">
        <w:t>423</w:t>
      </w:r>
      <w:r>
        <w:t xml:space="preserve">, утвержден </w:t>
      </w:r>
      <w:proofErr w:type="gramStart"/>
      <w:r>
        <w:t>Приказом  Департамента</w:t>
      </w:r>
      <w:proofErr w:type="gramEnd"/>
      <w:r>
        <w:t xml:space="preserve"> градостроительной политики Администрации города Тюмени № </w:t>
      </w:r>
      <w:r w:rsidR="00916227">
        <w:t>423</w:t>
      </w:r>
      <w:r>
        <w:t>-гпзу от 24.0</w:t>
      </w:r>
      <w:r w:rsidR="00916227">
        <w:t>5</w:t>
      </w:r>
      <w:r>
        <w:t>.2013 г.;</w:t>
      </w:r>
    </w:p>
    <w:p w:rsidR="00D27BA3" w:rsidRPr="00546315" w:rsidRDefault="00D27BA3" w:rsidP="00110764">
      <w:pPr>
        <w:autoSpaceDE w:val="0"/>
        <w:autoSpaceDN w:val="0"/>
        <w:adjustRightInd w:val="0"/>
        <w:jc w:val="both"/>
      </w:pPr>
      <w:r w:rsidRPr="00583945">
        <w:t>Земельный участок размещается в зоне застройки многоэтажными жилыми домами Ж-1, выделенной для формирования кварталов с высокой плотностью застройки.</w:t>
      </w:r>
    </w:p>
    <w:p w:rsidR="00D27BA3" w:rsidRPr="005400F5" w:rsidRDefault="00D27BA3" w:rsidP="00D27BA3">
      <w:pPr>
        <w:ind w:right="-104"/>
        <w:jc w:val="both"/>
      </w:pPr>
    </w:p>
    <w:p w:rsidR="00D27BA3" w:rsidRPr="005400F5" w:rsidRDefault="00D27BA3" w:rsidP="00D27BA3">
      <w:pPr>
        <w:pStyle w:val="5"/>
        <w:rPr>
          <w:rFonts w:ascii="Times New Roman" w:hAnsi="Times New Roman" w:cs="Times New Roman"/>
        </w:rPr>
      </w:pPr>
      <w:r w:rsidRPr="00106990">
        <w:rPr>
          <w:rFonts w:ascii="Times New Roman" w:hAnsi="Times New Roman" w:cs="Times New Roman"/>
        </w:rPr>
        <w:t>Элементы благоустройства:</w:t>
      </w:r>
    </w:p>
    <w:p w:rsidR="00D27BA3" w:rsidRPr="00623080" w:rsidRDefault="008A3B8E" w:rsidP="00D27BA3">
      <w:pPr>
        <w:ind w:right="-104"/>
        <w:jc w:val="both"/>
      </w:pPr>
      <w:r w:rsidRPr="00505CDF">
        <w:t>На кровле паркинга ГП-1.</w:t>
      </w:r>
      <w:r w:rsidR="003B26B0" w:rsidRPr="00505CDF">
        <w:t>8</w:t>
      </w:r>
      <w:r w:rsidRPr="00505CDF">
        <w:t xml:space="preserve"> размещается б</w:t>
      </w:r>
      <w:r w:rsidR="00D27BA3" w:rsidRPr="00505CDF">
        <w:t xml:space="preserve">лагоустройство </w:t>
      </w:r>
      <w:r w:rsidRPr="00505CDF">
        <w:t xml:space="preserve">придомовой </w:t>
      </w:r>
      <w:r w:rsidR="00D27BA3" w:rsidRPr="00505CDF">
        <w:t>территории</w:t>
      </w:r>
      <w:r w:rsidRPr="00505CDF">
        <w:t xml:space="preserve"> </w:t>
      </w:r>
      <w:r w:rsidR="003B7DC9">
        <w:t xml:space="preserve">жилых домов ГП-1.1, ГП-1.2, ГП-1.3, ГП-1.4, ГП-1.5, </w:t>
      </w:r>
      <w:r w:rsidR="005A3D90">
        <w:t xml:space="preserve">ГП-1.6, </w:t>
      </w:r>
      <w:r w:rsidR="003B7DC9">
        <w:t>ГП-1.7</w:t>
      </w:r>
      <w:r w:rsidRPr="00505CDF">
        <w:t>. Это</w:t>
      </w:r>
      <w:r w:rsidR="00D27BA3" w:rsidRPr="00505CDF">
        <w:t xml:space="preserve"> решается устройством площад</w:t>
      </w:r>
      <w:r w:rsidRPr="00505CDF">
        <w:t>ок для отдыха взрослого населения,</w:t>
      </w:r>
      <w:r w:rsidR="00FF4B0F" w:rsidRPr="00505CDF">
        <w:t xml:space="preserve"> для игр детей дошкольного и школьного возраста, для занятий спортом и для хозяйственных целей.</w:t>
      </w:r>
      <w:r w:rsidRPr="00505CDF">
        <w:t xml:space="preserve"> </w:t>
      </w:r>
      <w:r w:rsidR="00D27BA3" w:rsidRPr="00505CDF">
        <w:t>Площадки оборуд</w:t>
      </w:r>
      <w:r w:rsidR="00FF4B0F" w:rsidRPr="00505CDF">
        <w:t>ованы малыми архитектурными</w:t>
      </w:r>
      <w:r w:rsidR="00141E48" w:rsidRPr="00505CDF">
        <w:t xml:space="preserve"> формами</w:t>
      </w:r>
      <w:r w:rsidR="00FF4B0F" w:rsidRPr="00505CDF">
        <w:t xml:space="preserve">. </w:t>
      </w:r>
      <w:r w:rsidR="00D27BA3" w:rsidRPr="00505CDF">
        <w:t>Предусмотрено наружное освещение территории  установкой наружных светильников. Озеленение территории решается устройством газонов из многолетних трав</w:t>
      </w:r>
      <w:r w:rsidR="00D27BA3" w:rsidRPr="009D32AF">
        <w:t>.</w:t>
      </w:r>
      <w:r w:rsidR="00717317" w:rsidRPr="009D32AF">
        <w:t xml:space="preserve"> На территории предусматривается установка бордюрных камней, ограничивающих тротуары от проездов</w:t>
      </w:r>
      <w:r w:rsidR="009D32AF" w:rsidRPr="009D32AF">
        <w:t>, также</w:t>
      </w:r>
      <w:r w:rsidR="009D32AF">
        <w:t xml:space="preserve"> установка</w:t>
      </w:r>
      <w:r w:rsidR="009D32AF" w:rsidRPr="009D32AF">
        <w:t xml:space="preserve"> урн для мусора</w:t>
      </w:r>
    </w:p>
    <w:p w:rsidR="00D27BA3" w:rsidRPr="005400F5" w:rsidRDefault="00D27BA3" w:rsidP="00D27BA3">
      <w:pPr>
        <w:jc w:val="both"/>
      </w:pPr>
    </w:p>
    <w:p w:rsidR="00D27BA3" w:rsidRPr="005400F5" w:rsidRDefault="00D27BA3" w:rsidP="00D27BA3">
      <w:pPr>
        <w:pStyle w:val="31"/>
        <w:rPr>
          <w:rFonts w:ascii="Times New Roman" w:hAnsi="Times New Roman" w:cs="Times New Roman"/>
        </w:rPr>
      </w:pPr>
      <w:r w:rsidRPr="0061384A">
        <w:rPr>
          <w:rFonts w:ascii="Times New Roman" w:hAnsi="Times New Roman" w:cs="Times New Roman"/>
        </w:rPr>
        <w:t>Общая информация об объекте (местоположение, описание в соответствии с проектной документацией)</w:t>
      </w:r>
      <w:r>
        <w:rPr>
          <w:rFonts w:ascii="Times New Roman" w:hAnsi="Times New Roman" w:cs="Times New Roman"/>
        </w:rPr>
        <w:t>:</w:t>
      </w:r>
      <w:r w:rsidRPr="005400F5">
        <w:rPr>
          <w:rFonts w:ascii="Times New Roman" w:hAnsi="Times New Roman" w:cs="Times New Roman"/>
        </w:rPr>
        <w:t xml:space="preserve"> </w:t>
      </w:r>
    </w:p>
    <w:p w:rsidR="007D7A9B" w:rsidRDefault="00F0274C" w:rsidP="00D27BA3">
      <w:pPr>
        <w:ind w:right="-104"/>
        <w:jc w:val="both"/>
      </w:pPr>
      <w:r>
        <w:t>Местоположение объекта капитального строительства</w:t>
      </w:r>
      <w:r w:rsidR="00D27BA3">
        <w:t xml:space="preserve"> </w:t>
      </w:r>
      <w:r w:rsidR="00F1381A">
        <w:t xml:space="preserve">паркинг </w:t>
      </w:r>
      <w:r w:rsidR="00945452">
        <w:t>ГП-1.</w:t>
      </w:r>
      <w:r w:rsidR="007D7A9B">
        <w:t>8</w:t>
      </w:r>
      <w:r>
        <w:t xml:space="preserve">: </w:t>
      </w:r>
      <w:r w:rsidR="00D27BA3" w:rsidRPr="005400F5">
        <w:t xml:space="preserve">Тюменская область, г. Тюмень, </w:t>
      </w:r>
      <w:r w:rsidR="007D7A9B">
        <w:t>ул. Таврическая, 9.</w:t>
      </w:r>
      <w:r w:rsidR="00BC4BB7">
        <w:t xml:space="preserve"> </w:t>
      </w:r>
    </w:p>
    <w:p w:rsidR="007D7A9B" w:rsidRPr="007D7A9B" w:rsidRDefault="009D32AF" w:rsidP="007D7A9B">
      <w:pPr>
        <w:ind w:right="-104"/>
        <w:jc w:val="both"/>
      </w:pPr>
      <w:r>
        <w:t>Паркинг</w:t>
      </w:r>
      <w:r w:rsidR="007D7A9B" w:rsidRPr="007D7A9B">
        <w:t xml:space="preserve"> ГП-1.8 проектируется как отдельно стоящее здание. Здание запроектировано </w:t>
      </w:r>
      <w:proofErr w:type="gramStart"/>
      <w:r w:rsidR="007D7A9B" w:rsidRPr="007D7A9B">
        <w:t>закрытым</w:t>
      </w:r>
      <w:proofErr w:type="gramEnd"/>
      <w:r w:rsidR="007D7A9B" w:rsidRPr="007D7A9B">
        <w:t xml:space="preserve">, неотапливаемым, двухуровневым и предназначенным для постоянного хранения легковых автомобилей жителей квартала. </w:t>
      </w:r>
    </w:p>
    <w:p w:rsidR="00F1381A" w:rsidRDefault="007D7A9B" w:rsidP="00D27BA3">
      <w:pPr>
        <w:ind w:right="-104"/>
        <w:jc w:val="both"/>
      </w:pPr>
      <w:r w:rsidRPr="007D7A9B">
        <w:lastRenderedPageBreak/>
        <w:t>Здание автостоянки с размерами в плане в осях 154,15х113,50м. Пространственная организация обусловлена передвижением автомобиля внутри здания и стояночными местами. Проектом предусмотрена организация хранения автомобилей манежного типа. Расстановка автомобилей принята под углом 90 градусов к оси проезда. Компоновка зоны хранения имеет линейную многорядную схему с расстановкой автомобилей с обеих сторон внутренних проездов.</w:t>
      </w:r>
      <w:r>
        <w:t xml:space="preserve"> </w:t>
      </w:r>
      <w:r w:rsidRPr="007D7A9B">
        <w:t>Кровля является эксплуатируемой.</w:t>
      </w:r>
      <w:r>
        <w:t xml:space="preserve"> </w:t>
      </w:r>
      <w:r w:rsidR="009D32AF">
        <w:t xml:space="preserve">В здании запроектированы: места хранения автомобилей, </w:t>
      </w:r>
      <w:r w:rsidRPr="007D7A9B">
        <w:t>помещения охраны</w:t>
      </w:r>
      <w:r>
        <w:t xml:space="preserve">, </w:t>
      </w:r>
      <w:r w:rsidRPr="007D7A9B">
        <w:t>технически</w:t>
      </w:r>
      <w:r w:rsidR="009D32AF">
        <w:t>е</w:t>
      </w:r>
      <w:r w:rsidRPr="007D7A9B">
        <w:t xml:space="preserve"> помещени</w:t>
      </w:r>
      <w:r w:rsidR="009D32AF">
        <w:t>я</w:t>
      </w:r>
      <w:r w:rsidRPr="007D7A9B">
        <w:t xml:space="preserve"> (вентка</w:t>
      </w:r>
      <w:r>
        <w:t xml:space="preserve">мера, электрощитовая, </w:t>
      </w:r>
      <w:proofErr w:type="gramStart"/>
      <w:r>
        <w:t>насосная</w:t>
      </w:r>
      <w:proofErr w:type="gramEnd"/>
      <w:r>
        <w:t xml:space="preserve">), </w:t>
      </w:r>
      <w:r w:rsidRPr="007D7A9B">
        <w:t>помещения</w:t>
      </w:r>
      <w:r>
        <w:t xml:space="preserve"> уборочного инвентаря, санузла. </w:t>
      </w:r>
      <w:r w:rsidRPr="007D7A9B">
        <w:t>Высота этажа паркинга в чистоте 2,6 м.</w:t>
      </w:r>
    </w:p>
    <w:p w:rsidR="00DC4FA0" w:rsidRDefault="00DC4FA0" w:rsidP="00D27BA3">
      <w:pPr>
        <w:ind w:right="-104"/>
        <w:jc w:val="both"/>
      </w:pPr>
    </w:p>
    <w:p w:rsidR="00D27BA3" w:rsidRPr="00485707" w:rsidRDefault="00E74836" w:rsidP="00D27BA3">
      <w:pPr>
        <w:ind w:right="-104"/>
        <w:jc w:val="both"/>
        <w:rPr>
          <w:u w:val="single"/>
        </w:rPr>
      </w:pPr>
      <w:r>
        <w:rPr>
          <w:u w:val="single"/>
        </w:rPr>
        <w:t>Основные технико-экономические показатели п</w:t>
      </w:r>
      <w:r w:rsidR="008211EC">
        <w:rPr>
          <w:u w:val="single"/>
        </w:rPr>
        <w:t>аркинг</w:t>
      </w:r>
      <w:r>
        <w:rPr>
          <w:u w:val="single"/>
        </w:rPr>
        <w:t>а</w:t>
      </w:r>
      <w:r w:rsidR="008211EC">
        <w:rPr>
          <w:u w:val="single"/>
        </w:rPr>
        <w:t xml:space="preserve"> ГП-1.</w:t>
      </w:r>
      <w:r w:rsidR="007D7A9B">
        <w:rPr>
          <w:u w:val="single"/>
        </w:rPr>
        <w:t>8</w:t>
      </w:r>
    </w:p>
    <w:p w:rsidR="008211EC" w:rsidRPr="008211EC" w:rsidRDefault="008211EC" w:rsidP="00D27BA3">
      <w:pPr>
        <w:numPr>
          <w:ilvl w:val="0"/>
          <w:numId w:val="1"/>
        </w:numPr>
        <w:ind w:right="-104"/>
        <w:jc w:val="both"/>
      </w:pPr>
      <w:r w:rsidRPr="00485707">
        <w:t>Площадь застройки</w:t>
      </w:r>
      <w:r>
        <w:t xml:space="preserve"> ГП-1.</w:t>
      </w:r>
      <w:r w:rsidR="007D7A9B">
        <w:t>8</w:t>
      </w:r>
      <w:r w:rsidRPr="00485707">
        <w:t xml:space="preserve">                                 </w:t>
      </w:r>
      <w:r>
        <w:t xml:space="preserve">      </w:t>
      </w:r>
      <w:r w:rsidR="00974071">
        <w:t>10 423</w:t>
      </w:r>
      <w:r w:rsidRPr="00485707">
        <w:t>м</w:t>
      </w:r>
      <w:r w:rsidRPr="00485707">
        <w:rPr>
          <w:vertAlign w:val="superscript"/>
        </w:rPr>
        <w:t>2</w:t>
      </w:r>
    </w:p>
    <w:p w:rsidR="00D27BA3" w:rsidRDefault="008D7BCC" w:rsidP="00D27BA3">
      <w:pPr>
        <w:numPr>
          <w:ilvl w:val="0"/>
          <w:numId w:val="1"/>
        </w:numPr>
        <w:ind w:right="-104"/>
        <w:jc w:val="both"/>
      </w:pPr>
      <w:r>
        <w:t>Количество этажей</w:t>
      </w:r>
      <w:r w:rsidR="00D27BA3" w:rsidRPr="00485707">
        <w:t xml:space="preserve">                              </w:t>
      </w:r>
      <w:r w:rsidR="008211EC">
        <w:t xml:space="preserve">                     </w:t>
      </w:r>
      <w:r>
        <w:t>2</w:t>
      </w:r>
      <w:r w:rsidR="00D27BA3" w:rsidRPr="00485707">
        <w:t xml:space="preserve"> этаж</w:t>
      </w:r>
      <w:r>
        <w:t>а</w:t>
      </w:r>
    </w:p>
    <w:p w:rsidR="00FF4B0F" w:rsidRPr="00FF4B0F" w:rsidRDefault="00FF4B0F" w:rsidP="00D27BA3">
      <w:pPr>
        <w:numPr>
          <w:ilvl w:val="0"/>
          <w:numId w:val="1"/>
        </w:numPr>
        <w:ind w:right="-104"/>
        <w:jc w:val="both"/>
      </w:pPr>
      <w:r w:rsidRPr="00485707">
        <w:t xml:space="preserve">Строительный объем                                                </w:t>
      </w:r>
      <w:r w:rsidR="00974071">
        <w:t>61 726,7</w:t>
      </w:r>
      <w:r w:rsidRPr="00485707">
        <w:t>м</w:t>
      </w:r>
      <w:r w:rsidRPr="00485707">
        <w:rPr>
          <w:vertAlign w:val="superscript"/>
        </w:rPr>
        <w:t>3</w:t>
      </w:r>
    </w:p>
    <w:p w:rsidR="00FF4B0F" w:rsidRPr="00FF4B0F" w:rsidRDefault="00FF4B0F" w:rsidP="00D27BA3">
      <w:pPr>
        <w:numPr>
          <w:ilvl w:val="0"/>
          <w:numId w:val="1"/>
        </w:numPr>
        <w:ind w:right="-104"/>
        <w:jc w:val="both"/>
      </w:pPr>
      <w:r>
        <w:t>Общая площадь здания</w:t>
      </w:r>
      <w:r>
        <w:tab/>
      </w:r>
      <w:r>
        <w:tab/>
      </w:r>
      <w:r>
        <w:tab/>
      </w:r>
      <w:r>
        <w:tab/>
        <w:t xml:space="preserve"> </w:t>
      </w:r>
      <w:r w:rsidR="005E510A">
        <w:t xml:space="preserve">  </w:t>
      </w:r>
      <w:r w:rsidR="004A59D3">
        <w:t xml:space="preserve"> </w:t>
      </w:r>
      <w:r>
        <w:t xml:space="preserve">    </w:t>
      </w:r>
      <w:r w:rsidR="00974071">
        <w:t>14 614,15</w:t>
      </w:r>
      <w:r>
        <w:t>м</w:t>
      </w:r>
      <w:proofErr w:type="gramStart"/>
      <w:r>
        <w:rPr>
          <w:vertAlign w:val="superscript"/>
        </w:rPr>
        <w:t>2</w:t>
      </w:r>
      <w:proofErr w:type="gramEnd"/>
    </w:p>
    <w:p w:rsidR="00FF4B0F" w:rsidRDefault="00FF4B0F" w:rsidP="00D27BA3">
      <w:pPr>
        <w:numPr>
          <w:ilvl w:val="0"/>
          <w:numId w:val="1"/>
        </w:numPr>
        <w:ind w:right="-104"/>
        <w:jc w:val="both"/>
      </w:pPr>
      <w:r w:rsidRPr="00485707">
        <w:t xml:space="preserve">Вместимость                                                          </w:t>
      </w:r>
      <w:r w:rsidR="00DC4FA0">
        <w:t xml:space="preserve"> </w:t>
      </w:r>
      <w:r w:rsidRPr="00485707">
        <w:t xml:space="preserve"> </w:t>
      </w:r>
      <w:r w:rsidR="004A59D3">
        <w:t>476 машино-мест в закрытой части</w:t>
      </w:r>
    </w:p>
    <w:p w:rsidR="004A59D3" w:rsidRPr="00485707" w:rsidRDefault="004A59D3" w:rsidP="004A59D3">
      <w:pPr>
        <w:ind w:left="720" w:right="-104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39 машино-мест в открытой части</w:t>
      </w:r>
    </w:p>
    <w:p w:rsidR="00D27BA3" w:rsidRPr="00480124" w:rsidRDefault="00974071" w:rsidP="004A59D3">
      <w:pPr>
        <w:ind w:left="6237" w:right="-104"/>
        <w:jc w:val="both"/>
      </w:pPr>
      <w:r>
        <w:t>11</w:t>
      </w:r>
      <w:r w:rsidR="00480124" w:rsidRPr="00480124">
        <w:t xml:space="preserve"> мото-мест</w:t>
      </w:r>
      <w:r w:rsidR="004A59D3">
        <w:t xml:space="preserve"> в закрытой части</w:t>
      </w:r>
    </w:p>
    <w:p w:rsidR="00D27BA3" w:rsidRPr="00485707" w:rsidRDefault="00D27BA3" w:rsidP="00D27BA3">
      <w:pPr>
        <w:ind w:right="-104"/>
        <w:jc w:val="both"/>
        <w:rPr>
          <w:b/>
          <w:i/>
        </w:rPr>
      </w:pPr>
      <w:r w:rsidRPr="00485707">
        <w:rPr>
          <w:b/>
          <w:i/>
        </w:rPr>
        <w:t>Функциональное назначение</w:t>
      </w:r>
      <w:r w:rsidR="009F7596">
        <w:rPr>
          <w:b/>
          <w:i/>
        </w:rPr>
        <w:t>:</w:t>
      </w:r>
    </w:p>
    <w:p w:rsidR="00D27BA3" w:rsidRPr="00C2682F" w:rsidRDefault="009F7596" w:rsidP="00D27BA3">
      <w:pPr>
        <w:ind w:right="-104"/>
        <w:jc w:val="both"/>
        <w:rPr>
          <w:color w:val="FF0000"/>
        </w:rPr>
      </w:pPr>
      <w:r>
        <w:t>Хранение автотранспортных средств.</w:t>
      </w:r>
    </w:p>
    <w:p w:rsidR="00D27BA3" w:rsidRPr="007C201A" w:rsidRDefault="00D27BA3" w:rsidP="00D27BA3">
      <w:pPr>
        <w:ind w:right="-104"/>
        <w:jc w:val="both"/>
      </w:pPr>
    </w:p>
    <w:p w:rsidR="00D27BA3" w:rsidRPr="005400F5" w:rsidRDefault="00D27BA3" w:rsidP="00D27BA3">
      <w:pPr>
        <w:pStyle w:val="4"/>
        <w:rPr>
          <w:rFonts w:ascii="Times New Roman" w:hAnsi="Times New Roman" w:cs="Times New Roman"/>
        </w:rPr>
      </w:pPr>
      <w:r w:rsidRPr="00485707">
        <w:rPr>
          <w:rFonts w:ascii="Times New Roman" w:hAnsi="Times New Roman" w:cs="Times New Roman"/>
        </w:rPr>
        <w:t>Техническая характеристика объекта и его самостоятельных частей</w:t>
      </w:r>
      <w:r>
        <w:rPr>
          <w:rFonts w:ascii="Times New Roman" w:hAnsi="Times New Roman" w:cs="Times New Roman"/>
        </w:rPr>
        <w:t>:</w:t>
      </w:r>
      <w:r w:rsidRPr="005400F5">
        <w:rPr>
          <w:rFonts w:ascii="Times New Roman" w:hAnsi="Times New Roman" w:cs="Times New Roman"/>
        </w:rPr>
        <w:t xml:space="preserve"> </w:t>
      </w:r>
    </w:p>
    <w:p w:rsidR="00D27BA3" w:rsidRDefault="00D27BA3" w:rsidP="00D27BA3">
      <w:pPr>
        <w:ind w:right="-104"/>
        <w:jc w:val="both"/>
      </w:pPr>
      <w:r w:rsidRPr="005400F5">
        <w:t xml:space="preserve">Строительство объекта осуществляется по </w:t>
      </w:r>
      <w:proofErr w:type="gramStart"/>
      <w:r w:rsidRPr="005400F5">
        <w:t>индивидуальному проекту</w:t>
      </w:r>
      <w:proofErr w:type="gramEnd"/>
      <w:r w:rsidRPr="005400F5">
        <w:t>.</w:t>
      </w:r>
    </w:p>
    <w:p w:rsidR="00D27BA3" w:rsidRDefault="00D27BA3" w:rsidP="00D27BA3">
      <w:pPr>
        <w:ind w:right="-104" w:firstLine="540"/>
        <w:jc w:val="both"/>
        <w:rPr>
          <w:i/>
        </w:rPr>
      </w:pPr>
      <w:r>
        <w:rPr>
          <w:i/>
        </w:rPr>
        <w:t>Архитектурные решения</w:t>
      </w:r>
      <w:r w:rsidRPr="008B249E">
        <w:rPr>
          <w:i/>
        </w:rPr>
        <w:t>:</w:t>
      </w:r>
    </w:p>
    <w:p w:rsidR="009F7596" w:rsidRDefault="009F7596" w:rsidP="009F7596">
      <w:pPr>
        <w:jc w:val="both"/>
      </w:pPr>
      <w:r>
        <w:t>Здание паркинга ГП-1.</w:t>
      </w:r>
      <w:r w:rsidR="00A7598B">
        <w:t>8</w:t>
      </w:r>
      <w:r>
        <w:t xml:space="preserve"> – </w:t>
      </w:r>
      <w:r w:rsidR="00A7598B">
        <w:t>отдельно стоящее, закрытое, неотапливаемое, двухуровневое</w:t>
      </w:r>
      <w:r>
        <w:t xml:space="preserve">. Паркинг рассчитан на </w:t>
      </w:r>
      <w:r w:rsidR="00A7598B">
        <w:t>515</w:t>
      </w:r>
      <w:r>
        <w:t xml:space="preserve"> машино-мест</w:t>
      </w:r>
      <w:r w:rsidR="00480124">
        <w:t>, 1</w:t>
      </w:r>
      <w:r w:rsidR="008D1379">
        <w:t>1</w:t>
      </w:r>
      <w:r w:rsidR="00480124">
        <w:t xml:space="preserve"> мото-мест</w:t>
      </w:r>
      <w:r>
        <w:t xml:space="preserve">, организация хранения автомобилей манежного типа. В здании также размещаются: </w:t>
      </w:r>
      <w:r w:rsidR="00A7598B">
        <w:t xml:space="preserve">помещение охраны, технические помещения (венткамера, электрощитовая, </w:t>
      </w:r>
      <w:proofErr w:type="gramStart"/>
      <w:r w:rsidR="00A7598B">
        <w:t>насосная</w:t>
      </w:r>
      <w:proofErr w:type="gramEnd"/>
      <w:r w:rsidR="00A7598B">
        <w:t>), помещение уборочного инвентаря, санузел</w:t>
      </w:r>
      <w:r>
        <w:t xml:space="preserve">. Высота </w:t>
      </w:r>
      <w:r w:rsidR="00204441">
        <w:t>этаж</w:t>
      </w:r>
      <w:r w:rsidR="00A7598B">
        <w:t>а</w:t>
      </w:r>
      <w:r w:rsidR="00204441">
        <w:t xml:space="preserve"> паркинга 2</w:t>
      </w:r>
      <w:r>
        <w:t>,</w:t>
      </w:r>
      <w:r w:rsidR="00204441">
        <w:t>6</w:t>
      </w:r>
      <w:r>
        <w:t>м.</w:t>
      </w:r>
    </w:p>
    <w:p w:rsidR="005632D6" w:rsidRDefault="005619E6" w:rsidP="00D27BA3">
      <w:pPr>
        <w:ind w:right="-104" w:firstLine="540"/>
        <w:jc w:val="both"/>
      </w:pPr>
      <w:r w:rsidRPr="005619E6">
        <w:rPr>
          <w:i/>
        </w:rPr>
        <w:t>Наружная отделка:</w:t>
      </w:r>
      <w:r w:rsidR="00C35139">
        <w:t xml:space="preserve"> ст</w:t>
      </w:r>
      <w:r w:rsidR="008D1379">
        <w:t>ены надземной части – керамзито</w:t>
      </w:r>
      <w:r w:rsidR="00C35139">
        <w:t>бетонные блоки с облицовкой кирпичом</w:t>
      </w:r>
      <w:r w:rsidRPr="005619E6">
        <w:t>.</w:t>
      </w:r>
    </w:p>
    <w:p w:rsidR="009F7596" w:rsidRDefault="009F7596" w:rsidP="00D27BA3">
      <w:pPr>
        <w:ind w:right="-104" w:firstLine="540"/>
        <w:jc w:val="both"/>
      </w:pPr>
      <w:r>
        <w:rPr>
          <w:i/>
        </w:rPr>
        <w:t xml:space="preserve">Кровля паркинга -  </w:t>
      </w:r>
      <w:r w:rsidRPr="009F7596">
        <w:t>эксплуатируемая</w:t>
      </w:r>
      <w:r w:rsidR="008D1379">
        <w:t xml:space="preserve"> с элементами благоустройства</w:t>
      </w:r>
      <w:r w:rsidR="00C35139">
        <w:t>.</w:t>
      </w:r>
    </w:p>
    <w:p w:rsidR="00E20354" w:rsidRPr="00E20354" w:rsidRDefault="00E20354" w:rsidP="005619E6">
      <w:pPr>
        <w:ind w:right="-104" w:firstLine="540"/>
        <w:jc w:val="both"/>
        <w:rPr>
          <w:i/>
        </w:rPr>
      </w:pPr>
      <w:r w:rsidRPr="00C54566">
        <w:rPr>
          <w:i/>
        </w:rPr>
        <w:t>Внутренняя отделка</w:t>
      </w:r>
      <w:r w:rsidR="00C35139">
        <w:rPr>
          <w:i/>
        </w:rPr>
        <w:t>:</w:t>
      </w:r>
      <w:r w:rsidR="005619E6" w:rsidRPr="00C54566">
        <w:rPr>
          <w:i/>
        </w:rPr>
        <w:t xml:space="preserve"> </w:t>
      </w:r>
      <w:r w:rsidR="00CC4BD6" w:rsidRPr="00CC4BD6">
        <w:t>основны</w:t>
      </w:r>
      <w:r w:rsidR="00C35139">
        <w:t>е</w:t>
      </w:r>
      <w:r w:rsidR="00CC4BD6" w:rsidRPr="00CC4BD6">
        <w:t xml:space="preserve"> </w:t>
      </w:r>
      <w:r w:rsidR="00B01134" w:rsidRPr="00C54566">
        <w:t>помещени</w:t>
      </w:r>
      <w:r w:rsidR="00C35139">
        <w:t xml:space="preserve">я паркинга – </w:t>
      </w:r>
      <w:r w:rsidRPr="00C54566">
        <w:t>без отделки.</w:t>
      </w:r>
      <w:r w:rsidRPr="00C54566">
        <w:rPr>
          <w:i/>
        </w:rPr>
        <w:t xml:space="preserve"> </w:t>
      </w:r>
      <w:r w:rsidRPr="00C54566">
        <w:t xml:space="preserve">Полы паркинга </w:t>
      </w:r>
      <w:r w:rsidR="00115468">
        <w:t>бетонные</w:t>
      </w:r>
      <w:r w:rsidR="0055797D" w:rsidRPr="00C54566">
        <w:t xml:space="preserve"> </w:t>
      </w:r>
      <w:r w:rsidR="00763336" w:rsidRPr="00C54566">
        <w:t>с уплотненным верхним слоем</w:t>
      </w:r>
      <w:r w:rsidRPr="00C54566">
        <w:t>.</w:t>
      </w:r>
      <w:r w:rsidRPr="00C54566">
        <w:rPr>
          <w:i/>
        </w:rPr>
        <w:t xml:space="preserve"> </w:t>
      </w:r>
      <w:r w:rsidR="00805664" w:rsidRPr="00C54566">
        <w:t xml:space="preserve">Стены </w:t>
      </w:r>
      <w:r w:rsidR="00805664">
        <w:t xml:space="preserve">и пол </w:t>
      </w:r>
      <w:r w:rsidR="00805664" w:rsidRPr="00C54566">
        <w:t>санузла</w:t>
      </w:r>
      <w:r w:rsidR="00805664">
        <w:t xml:space="preserve"> и помещения уборочного инвентаря</w:t>
      </w:r>
      <w:r w:rsidR="00805664" w:rsidRPr="00C54566">
        <w:t xml:space="preserve"> паркинга</w:t>
      </w:r>
      <w:r w:rsidR="00805664" w:rsidRPr="00C54566">
        <w:rPr>
          <w:i/>
        </w:rPr>
        <w:t xml:space="preserve"> </w:t>
      </w:r>
      <w:r w:rsidR="00805664" w:rsidRPr="00C54566">
        <w:t>облицовываются керамической плиткой.</w:t>
      </w:r>
      <w:r w:rsidR="00805664">
        <w:t xml:space="preserve"> </w:t>
      </w:r>
    </w:p>
    <w:p w:rsidR="007F753E" w:rsidRDefault="007F753E" w:rsidP="00D27BA3">
      <w:pPr>
        <w:ind w:right="-104" w:firstLine="540"/>
        <w:jc w:val="both"/>
        <w:rPr>
          <w:i/>
        </w:rPr>
      </w:pPr>
    </w:p>
    <w:p w:rsidR="00D27BA3" w:rsidRDefault="00D27BA3" w:rsidP="00D27BA3">
      <w:pPr>
        <w:ind w:right="-104" w:firstLine="540"/>
        <w:jc w:val="both"/>
        <w:rPr>
          <w:i/>
        </w:rPr>
      </w:pPr>
      <w:r w:rsidRPr="008B249E">
        <w:rPr>
          <w:i/>
        </w:rPr>
        <w:t>Объемно-планировочные решения:</w:t>
      </w:r>
    </w:p>
    <w:p w:rsidR="00D27BA3" w:rsidRDefault="00D27BA3" w:rsidP="00D27BA3">
      <w:pPr>
        <w:jc w:val="both"/>
      </w:pPr>
      <w:r>
        <w:t xml:space="preserve">Здание </w:t>
      </w:r>
      <w:r w:rsidR="005619E6">
        <w:t>паркинга ГП-1.</w:t>
      </w:r>
      <w:r w:rsidR="00D85A72">
        <w:t>8</w:t>
      </w:r>
      <w:r w:rsidR="005619E6">
        <w:t xml:space="preserve"> – </w:t>
      </w:r>
      <w:r w:rsidR="00D85A72">
        <w:t>отдельно стоящее, закрытое, неотапливаемое, двухуровневое</w:t>
      </w:r>
      <w:r w:rsidR="00A36A66">
        <w:t xml:space="preserve">, </w:t>
      </w:r>
      <w:r w:rsidR="005619E6">
        <w:t xml:space="preserve">общим размером в осях </w:t>
      </w:r>
      <w:r w:rsidR="00D85A72" w:rsidRPr="007D7A9B">
        <w:t>154,15х113,50м</w:t>
      </w:r>
      <w:r w:rsidR="005619E6">
        <w:t xml:space="preserve">. </w:t>
      </w:r>
      <w:r w:rsidR="00D85A72" w:rsidRPr="007D7A9B">
        <w:t>Пространственная организация обусловлена передвижением автомобиля внутри здания и стояночными местами</w:t>
      </w:r>
      <w:r w:rsidR="00A14864">
        <w:t>. Расстановка автомобилей принята 90 градусов к оси проезда.</w:t>
      </w:r>
    </w:p>
    <w:p w:rsidR="00A14864" w:rsidRDefault="00D27BA3" w:rsidP="005619E6">
      <w:pPr>
        <w:jc w:val="both"/>
      </w:pPr>
      <w:r>
        <w:t xml:space="preserve">Уровень ответственности здания </w:t>
      </w:r>
      <w:r w:rsidR="00A14864">
        <w:t>– нормальный</w:t>
      </w:r>
      <w:r>
        <w:t>.</w:t>
      </w:r>
    </w:p>
    <w:p w:rsidR="00D27BA3" w:rsidRDefault="00A14864" w:rsidP="005619E6">
      <w:pPr>
        <w:jc w:val="both"/>
      </w:pPr>
      <w:r>
        <w:t xml:space="preserve">Уровень огнестойкости здания – </w:t>
      </w:r>
      <w:r w:rsidR="00D85A72">
        <w:rPr>
          <w:lang w:val="en-US"/>
        </w:rPr>
        <w:t>I</w:t>
      </w:r>
      <w:r w:rsidR="00807C7A">
        <w:rPr>
          <w:lang w:val="en-US"/>
        </w:rPr>
        <w:t>I</w:t>
      </w:r>
      <w:r w:rsidR="00D85A72">
        <w:t>.</w:t>
      </w:r>
      <w:r>
        <w:t xml:space="preserve"> </w:t>
      </w:r>
      <w:r w:rsidR="00D27BA3">
        <w:t xml:space="preserve"> </w:t>
      </w:r>
    </w:p>
    <w:p w:rsidR="00A14864" w:rsidRPr="005619E6" w:rsidRDefault="00A14864" w:rsidP="005619E6">
      <w:pPr>
        <w:jc w:val="both"/>
      </w:pPr>
      <w:r>
        <w:t>Класс конструктивной пожарной опасности – С</w:t>
      </w:r>
      <w:proofErr w:type="gramStart"/>
      <w:r>
        <w:t>0</w:t>
      </w:r>
      <w:proofErr w:type="gramEnd"/>
      <w:r w:rsidR="00D85A72">
        <w:t>.</w:t>
      </w:r>
    </w:p>
    <w:p w:rsidR="00D85A72" w:rsidRPr="00802FB2" w:rsidRDefault="00D27BA3" w:rsidP="00D85A72">
      <w:pPr>
        <w:pStyle w:val="a3"/>
        <w:rPr>
          <w:rFonts w:ascii="Times New Roman" w:hAnsi="Times New Roman" w:cs="Times New Roman"/>
          <w:i/>
        </w:rPr>
      </w:pPr>
      <w:r w:rsidRPr="00802FB2">
        <w:rPr>
          <w:rFonts w:ascii="Times New Roman" w:hAnsi="Times New Roman" w:cs="Times New Roman"/>
          <w:i/>
        </w:rPr>
        <w:t>Конструктивная схема:</w:t>
      </w:r>
    </w:p>
    <w:p w:rsidR="00802FB2" w:rsidRDefault="00802FB2" w:rsidP="00D27B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Конструктивная схема паркинга – каркасная (с полным каркасом) с </w:t>
      </w:r>
      <w:proofErr w:type="spellStart"/>
      <w:r>
        <w:rPr>
          <w:rFonts w:ascii="Times New Roman" w:hAnsi="Times New Roman" w:cs="Times New Roman"/>
        </w:rPr>
        <w:t>безбалочными</w:t>
      </w:r>
      <w:proofErr w:type="spellEnd"/>
      <w:r>
        <w:rPr>
          <w:rFonts w:ascii="Times New Roman" w:hAnsi="Times New Roman" w:cs="Times New Roman"/>
        </w:rPr>
        <w:t xml:space="preserve"> монолитными перекрытиями. Горизонтальная жесткость и геометрическая неизменяемость каркаса обеспечена жестким сопряжением перекрытия с колоннами. Для обеспечения жесткости здания от воздействия горизонтальных нагрузок предусмотрены диафрагмы жесткости (внутренние и наружные стены).</w:t>
      </w:r>
    </w:p>
    <w:p w:rsidR="00802FB2" w:rsidRPr="00A86946" w:rsidRDefault="00D27BA3" w:rsidP="00D27BA3">
      <w:pPr>
        <w:ind w:right="-104" w:firstLine="540"/>
        <w:jc w:val="both"/>
      </w:pPr>
      <w:r w:rsidRPr="00802FB2">
        <w:rPr>
          <w:i/>
        </w:rPr>
        <w:t xml:space="preserve">Фундаменты паркинга </w:t>
      </w:r>
      <w:r w:rsidRPr="00802FB2">
        <w:t xml:space="preserve">– </w:t>
      </w:r>
      <w:r w:rsidR="00A86946">
        <w:t>фундаменты мелкого заложения. Под каждую колонну предусматривается монолитный железобетонный фундамент стаканного типа.</w:t>
      </w:r>
      <w:r w:rsidR="00807C7A" w:rsidRPr="00807C7A">
        <w:t xml:space="preserve"> </w:t>
      </w:r>
      <w:r w:rsidR="00807C7A">
        <w:t xml:space="preserve">Бетон фундаментов – В30, </w:t>
      </w:r>
      <w:r w:rsidR="00807C7A">
        <w:rPr>
          <w:lang w:val="en-US"/>
        </w:rPr>
        <w:t>W</w:t>
      </w:r>
      <w:r w:rsidR="00807C7A" w:rsidRPr="00807C7A">
        <w:t>6</w:t>
      </w:r>
      <w:r w:rsidR="00807C7A">
        <w:t xml:space="preserve">, </w:t>
      </w:r>
      <w:r w:rsidR="00807C7A">
        <w:rPr>
          <w:lang w:val="en-US"/>
        </w:rPr>
        <w:t>F</w:t>
      </w:r>
      <w:r w:rsidR="00807C7A" w:rsidRPr="00807C7A">
        <w:t xml:space="preserve">100 </w:t>
      </w:r>
      <w:r w:rsidR="00045414">
        <w:t>с армированием</w:t>
      </w:r>
      <w:r w:rsidR="00A86946">
        <w:t xml:space="preserve"> стержнями</w:t>
      </w:r>
      <w:r w:rsidR="00045414">
        <w:t xml:space="preserve"> арматуры</w:t>
      </w:r>
      <w:r w:rsidR="00A86946">
        <w:t xml:space="preserve"> и сетками диаметром 12-16мм класса </w:t>
      </w:r>
      <w:r w:rsidR="00B6552F">
        <w:t>А500</w:t>
      </w:r>
      <w:r w:rsidR="003F3185">
        <w:t xml:space="preserve"> по ГОСТ 5781-82*</w:t>
      </w:r>
      <w:r w:rsidR="00A86946">
        <w:t xml:space="preserve">. </w:t>
      </w:r>
      <w:r w:rsidR="003F3185">
        <w:t>Под фундаментами</w:t>
      </w:r>
      <w:r w:rsidR="00A86946">
        <w:t xml:space="preserve"> предусмотрен</w:t>
      </w:r>
      <w:r w:rsidR="003F3185">
        <w:t>а</w:t>
      </w:r>
      <w:r w:rsidR="00A86946">
        <w:t xml:space="preserve"> </w:t>
      </w:r>
      <w:r w:rsidR="003F3185">
        <w:t>бетонная</w:t>
      </w:r>
      <w:r w:rsidR="00A86946">
        <w:t xml:space="preserve"> подготовк</w:t>
      </w:r>
      <w:r w:rsidR="003F3185">
        <w:t>а из бетона</w:t>
      </w:r>
      <w:r w:rsidR="00A86946">
        <w:t xml:space="preserve"> В3.5 толщиной 10</w:t>
      </w:r>
      <w:r w:rsidR="003F3185">
        <w:t>0м</w:t>
      </w:r>
      <w:r w:rsidR="00A86946">
        <w:t>м.</w:t>
      </w:r>
    </w:p>
    <w:p w:rsidR="00A86946" w:rsidRDefault="00D27BA3" w:rsidP="00D27BA3">
      <w:pPr>
        <w:ind w:right="-104" w:firstLine="540"/>
        <w:jc w:val="both"/>
      </w:pPr>
      <w:r w:rsidRPr="00A86946">
        <w:rPr>
          <w:i/>
        </w:rPr>
        <w:lastRenderedPageBreak/>
        <w:t>Коло</w:t>
      </w:r>
      <w:r w:rsidR="00A86946">
        <w:rPr>
          <w:i/>
        </w:rPr>
        <w:t xml:space="preserve">нны </w:t>
      </w:r>
      <w:r w:rsidR="00B6552F">
        <w:rPr>
          <w:i/>
        </w:rPr>
        <w:t>–</w:t>
      </w:r>
      <w:r w:rsidR="00A86946">
        <w:t xml:space="preserve"> </w:t>
      </w:r>
      <w:r w:rsidR="003F77C3">
        <w:t xml:space="preserve">монолитные </w:t>
      </w:r>
      <w:r w:rsidR="00B6552F">
        <w:t xml:space="preserve">железобетонные </w:t>
      </w:r>
      <w:r w:rsidR="00045414">
        <w:t xml:space="preserve">размером 400х400мм </w:t>
      </w:r>
      <w:r w:rsidR="00B6552F">
        <w:t xml:space="preserve">из бетона класса В30 с арматурой </w:t>
      </w:r>
      <w:r w:rsidR="0067139E">
        <w:t xml:space="preserve">диаметром 16-32мм </w:t>
      </w:r>
      <w:r w:rsidR="00B6552F">
        <w:t>А500</w:t>
      </w:r>
      <w:proofErr w:type="gramStart"/>
      <w:r w:rsidR="003F3185">
        <w:t xml:space="preserve"> С</w:t>
      </w:r>
      <w:proofErr w:type="gramEnd"/>
      <w:r w:rsidR="00B6552F">
        <w:t xml:space="preserve"> по</w:t>
      </w:r>
      <w:r w:rsidR="00045414">
        <w:t xml:space="preserve"> ГОСТ </w:t>
      </w:r>
      <w:r w:rsidR="003F3185">
        <w:t>52544-2006</w:t>
      </w:r>
      <w:r w:rsidR="00045414">
        <w:t>*.</w:t>
      </w:r>
    </w:p>
    <w:p w:rsidR="00B6552F" w:rsidRDefault="00B6552F" w:rsidP="00D27BA3">
      <w:pPr>
        <w:ind w:right="-104" w:firstLine="540"/>
        <w:jc w:val="both"/>
      </w:pPr>
      <w:r w:rsidRPr="00B6552F">
        <w:rPr>
          <w:i/>
        </w:rPr>
        <w:t>Стены</w:t>
      </w:r>
      <w:r>
        <w:rPr>
          <w:i/>
        </w:rPr>
        <w:t xml:space="preserve"> </w:t>
      </w:r>
      <w:r>
        <w:t xml:space="preserve">наружные подземные – монолитные железобетонные </w:t>
      </w:r>
      <w:r w:rsidR="00045414">
        <w:t xml:space="preserve">толщиной 300мм </w:t>
      </w:r>
      <w:r>
        <w:t xml:space="preserve">из бетона класса В30 с </w:t>
      </w:r>
      <w:r w:rsidR="0067139E">
        <w:t>а</w:t>
      </w:r>
      <w:r>
        <w:t xml:space="preserve">рматурой </w:t>
      </w:r>
      <w:r w:rsidR="0067139E">
        <w:t xml:space="preserve">диаметром 10-12мм </w:t>
      </w:r>
      <w:r>
        <w:t>класса А500 по ГОСТ 5781-82*</w:t>
      </w:r>
      <w:r w:rsidR="00045414">
        <w:t>.</w:t>
      </w:r>
      <w:r>
        <w:t xml:space="preserve"> </w:t>
      </w:r>
    </w:p>
    <w:p w:rsidR="00B6552F" w:rsidRDefault="00B6552F" w:rsidP="00D27BA3">
      <w:pPr>
        <w:ind w:right="-104" w:firstLine="540"/>
        <w:jc w:val="both"/>
      </w:pPr>
      <w:r>
        <w:rPr>
          <w:i/>
        </w:rPr>
        <w:t>Диафрагмы жесткости</w:t>
      </w:r>
      <w:r w:rsidRPr="00B6552F">
        <w:rPr>
          <w:i/>
        </w:rPr>
        <w:t xml:space="preserve"> – </w:t>
      </w:r>
      <w:r>
        <w:t xml:space="preserve">монолитные железобетонные </w:t>
      </w:r>
      <w:r w:rsidR="006F7BA2">
        <w:t xml:space="preserve">толщиной 200мм </w:t>
      </w:r>
      <w:r>
        <w:t xml:space="preserve">из бетона класса В30 с арматурой </w:t>
      </w:r>
      <w:r w:rsidR="006F7BA2">
        <w:t xml:space="preserve">диаметром 10-12мм </w:t>
      </w:r>
      <w:r>
        <w:t>А500 по ГОСТ 5781-82*.</w:t>
      </w:r>
    </w:p>
    <w:p w:rsidR="00B6552F" w:rsidRDefault="00B6552F" w:rsidP="00D27BA3">
      <w:pPr>
        <w:ind w:right="-104" w:firstLine="540"/>
        <w:jc w:val="both"/>
      </w:pPr>
      <w:r>
        <w:rPr>
          <w:i/>
        </w:rPr>
        <w:t xml:space="preserve">Стены </w:t>
      </w:r>
      <w:r>
        <w:t xml:space="preserve">наружные надземной части – выполнены из керамзитобетонных блоков толщиной </w:t>
      </w:r>
      <w:r w:rsidR="006F7BA2">
        <w:t>2</w:t>
      </w:r>
      <w:r>
        <w:t>00мм</w:t>
      </w:r>
      <w:r w:rsidR="00CF0F6E">
        <w:t>,</w:t>
      </w:r>
      <w:r>
        <w:t xml:space="preserve"> марки по прочности М25</w:t>
      </w:r>
      <w:r w:rsidR="00CF0F6E">
        <w:t>,</w:t>
      </w:r>
      <w:r>
        <w:t xml:space="preserve"> на растворе </w:t>
      </w:r>
      <w:r w:rsidR="006F7BA2">
        <w:t>М</w:t>
      </w:r>
      <w:r w:rsidR="0020050D">
        <w:t>50 с облицовкой кирпичом.</w:t>
      </w:r>
    </w:p>
    <w:p w:rsidR="00B6552F" w:rsidRPr="00B6552F" w:rsidRDefault="00B6552F" w:rsidP="00D27BA3">
      <w:pPr>
        <w:ind w:right="-104" w:firstLine="540"/>
        <w:jc w:val="both"/>
      </w:pPr>
      <w:r>
        <w:rPr>
          <w:i/>
        </w:rPr>
        <w:t xml:space="preserve">Стены </w:t>
      </w:r>
      <w:r>
        <w:t xml:space="preserve">внутренние </w:t>
      </w:r>
      <w:r w:rsidR="00CF0F6E">
        <w:t>–</w:t>
      </w:r>
      <w:r>
        <w:t xml:space="preserve"> </w:t>
      </w:r>
      <w:r w:rsidR="00CF0F6E">
        <w:t xml:space="preserve">выполнены из керамзитобетонных блоков толщиной 200мм, марки по прочности М25, на растворе </w:t>
      </w:r>
      <w:r w:rsidR="006F7BA2">
        <w:t>М</w:t>
      </w:r>
      <w:r w:rsidR="00CF0F6E">
        <w:t>50.</w:t>
      </w:r>
    </w:p>
    <w:p w:rsidR="00B15B62" w:rsidRPr="007E6D0B" w:rsidRDefault="00B6552F" w:rsidP="003F77C3">
      <w:pPr>
        <w:ind w:right="-104" w:firstLine="540"/>
        <w:jc w:val="both"/>
        <w:rPr>
          <w:highlight w:val="darkGray"/>
        </w:rPr>
      </w:pPr>
      <w:r>
        <w:rPr>
          <w:i/>
        </w:rPr>
        <w:t>Плит</w:t>
      </w:r>
      <w:r w:rsidR="0020050D">
        <w:rPr>
          <w:i/>
        </w:rPr>
        <w:t>а</w:t>
      </w:r>
      <w:r>
        <w:rPr>
          <w:i/>
        </w:rPr>
        <w:t xml:space="preserve"> перекрытия</w:t>
      </w:r>
      <w:r>
        <w:t xml:space="preserve"> – монолитн</w:t>
      </w:r>
      <w:r w:rsidR="0020050D">
        <w:t>ая</w:t>
      </w:r>
      <w:r>
        <w:t xml:space="preserve"> железобетонн</w:t>
      </w:r>
      <w:r w:rsidR="0020050D">
        <w:t>ая толщиной 200мм</w:t>
      </w:r>
      <w:r>
        <w:t xml:space="preserve"> из бетона класса В30 с </w:t>
      </w:r>
      <w:r w:rsidR="003F3185">
        <w:t>арматурой диаметром 12-28мм</w:t>
      </w:r>
      <w:r w:rsidR="003F3185" w:rsidRPr="003F3185">
        <w:t xml:space="preserve"> </w:t>
      </w:r>
      <w:r w:rsidR="003F3185">
        <w:t>А500 по ГОСТ 5781-82*.</w:t>
      </w:r>
    </w:p>
    <w:p w:rsidR="000B164A" w:rsidRPr="003F77C3" w:rsidRDefault="00D27BA3" w:rsidP="000B164A">
      <w:pPr>
        <w:ind w:right="-104" w:firstLine="540"/>
        <w:jc w:val="both"/>
      </w:pPr>
      <w:r w:rsidRPr="003F77C3">
        <w:rPr>
          <w:i/>
        </w:rPr>
        <w:t>Перегородки</w:t>
      </w:r>
      <w:r w:rsidRPr="003F77C3">
        <w:t xml:space="preserve"> – </w:t>
      </w:r>
      <w:r w:rsidR="003F77C3">
        <w:t xml:space="preserve">выполнены из керамзитобетонных блоков толщиной 100мм, марки по прочности М25, на растворе </w:t>
      </w:r>
      <w:r w:rsidR="0020050D">
        <w:t>М</w:t>
      </w:r>
      <w:r w:rsidR="003F77C3">
        <w:t>50.</w:t>
      </w:r>
    </w:p>
    <w:p w:rsidR="003F77C3" w:rsidRPr="000F27FA" w:rsidRDefault="00D27BA3" w:rsidP="00D27BA3">
      <w:pPr>
        <w:ind w:right="-104" w:firstLine="540"/>
        <w:jc w:val="both"/>
      </w:pPr>
      <w:r w:rsidRPr="003F77C3">
        <w:rPr>
          <w:i/>
        </w:rPr>
        <w:t>Кровля</w:t>
      </w:r>
      <w:r w:rsidR="000B164A" w:rsidRPr="003F77C3">
        <w:rPr>
          <w:i/>
        </w:rPr>
        <w:t xml:space="preserve"> </w:t>
      </w:r>
      <w:r w:rsidR="00B15B62" w:rsidRPr="003F77C3">
        <w:rPr>
          <w:i/>
        </w:rPr>
        <w:t>паркинга</w:t>
      </w:r>
      <w:r w:rsidR="000B164A" w:rsidRPr="003F77C3">
        <w:rPr>
          <w:i/>
        </w:rPr>
        <w:t xml:space="preserve"> </w:t>
      </w:r>
      <w:r w:rsidRPr="003F77C3">
        <w:rPr>
          <w:i/>
        </w:rPr>
        <w:t xml:space="preserve"> – </w:t>
      </w:r>
      <w:r w:rsidR="000B164A" w:rsidRPr="003F77C3">
        <w:rPr>
          <w:i/>
        </w:rPr>
        <w:t xml:space="preserve"> </w:t>
      </w:r>
      <w:r w:rsidR="000F27FA">
        <w:t xml:space="preserve">эксплуатируемая с </w:t>
      </w:r>
      <w:r w:rsidR="005D3258">
        <w:t>уклоном</w:t>
      </w:r>
      <w:r w:rsidR="00346704">
        <w:t>, с покрытием гидроизоляцией, устройством почвенно-растительного слоя</w:t>
      </w:r>
      <w:r w:rsidR="000F27FA">
        <w:t>.</w:t>
      </w:r>
    </w:p>
    <w:p w:rsidR="00D85A72" w:rsidRDefault="000B164A" w:rsidP="000B164A">
      <w:pPr>
        <w:ind w:right="-104" w:firstLine="540"/>
        <w:jc w:val="both"/>
        <w:rPr>
          <w:i/>
        </w:rPr>
      </w:pPr>
      <w:r w:rsidRPr="005400F5">
        <w:rPr>
          <w:i/>
        </w:rPr>
        <w:t>Электроснабжение</w:t>
      </w:r>
      <w:r w:rsidR="00D85A72">
        <w:rPr>
          <w:i/>
        </w:rPr>
        <w:t>:</w:t>
      </w:r>
    </w:p>
    <w:p w:rsidR="00D85A72" w:rsidRPr="00356246" w:rsidRDefault="00346704" w:rsidP="00D85A72">
      <w:pPr>
        <w:ind w:right="-104" w:firstLine="540"/>
        <w:jc w:val="both"/>
      </w:pPr>
      <w:r>
        <w:t xml:space="preserve">Источником электроснабжения паркинга является </w:t>
      </w:r>
      <w:proofErr w:type="spellStart"/>
      <w:r>
        <w:t>двухтрансформаторная</w:t>
      </w:r>
      <w:proofErr w:type="spellEnd"/>
      <w:r>
        <w:t xml:space="preserve"> подстанция БКТП №2 размещенная на территории жилой застройки. Категория надежности электроснабжения паркинга </w:t>
      </w:r>
      <w:r w:rsidRPr="00346704">
        <w:t xml:space="preserve">– </w:t>
      </w:r>
      <w:r>
        <w:rPr>
          <w:lang w:val="en-US"/>
        </w:rPr>
        <w:t>I</w:t>
      </w:r>
      <w:r w:rsidRPr="00346704">
        <w:t xml:space="preserve">, </w:t>
      </w:r>
      <w:r>
        <w:rPr>
          <w:lang w:val="en-US"/>
        </w:rPr>
        <w:t>II</w:t>
      </w:r>
      <w:r w:rsidR="00D85A72" w:rsidRPr="00D85A72">
        <w:t>.</w:t>
      </w:r>
      <w:r w:rsidR="00D85A72">
        <w:t xml:space="preserve"> </w:t>
      </w:r>
      <w:r>
        <w:t xml:space="preserve"> К </w:t>
      </w:r>
      <w:r>
        <w:rPr>
          <w:lang w:val="en-US"/>
        </w:rPr>
        <w:t>I</w:t>
      </w:r>
      <w:r>
        <w:t xml:space="preserve"> категории относятся системы противопожарной защиты, аварийное освещение и оповещение о пожаре. К </w:t>
      </w:r>
      <w:r>
        <w:rPr>
          <w:lang w:val="en-US"/>
        </w:rPr>
        <w:t>II</w:t>
      </w:r>
      <w:r>
        <w:t xml:space="preserve"> категории относятся остальные </w:t>
      </w:r>
      <w:proofErr w:type="spellStart"/>
      <w:r>
        <w:t>электроприемники</w:t>
      </w:r>
      <w:proofErr w:type="spellEnd"/>
      <w:r>
        <w:t xml:space="preserve">. </w:t>
      </w:r>
      <w:r w:rsidR="00356246">
        <w:t xml:space="preserve">Для распределения электроэнергии на каждом этаже устанавливаются навесные щиты освещения и силовые щиты. В паркинге предусмотрены следующие виды освещения: рабочее, аварийное, эвакуационное, ремонтное. Проектом предусмотрена система заземления типа </w:t>
      </w:r>
      <w:r w:rsidR="00356246">
        <w:rPr>
          <w:lang w:val="en-US"/>
        </w:rPr>
        <w:t>TN</w:t>
      </w:r>
      <w:r w:rsidR="00356246" w:rsidRPr="00356246">
        <w:t>-</w:t>
      </w:r>
      <w:r w:rsidR="00356246">
        <w:rPr>
          <w:lang w:val="en-US"/>
        </w:rPr>
        <w:t>C</w:t>
      </w:r>
      <w:r w:rsidR="00356246" w:rsidRPr="00356246">
        <w:t>-</w:t>
      </w:r>
      <w:r w:rsidR="00356246">
        <w:rPr>
          <w:lang w:val="en-US"/>
        </w:rPr>
        <w:t>S</w:t>
      </w:r>
      <w:r w:rsidR="000F27FA">
        <w:t>.</w:t>
      </w:r>
      <w:r w:rsidR="00356246" w:rsidRPr="00356246">
        <w:t xml:space="preserve"> </w:t>
      </w:r>
      <w:r w:rsidR="00356246">
        <w:t>На вводе установлена главная заземляющая шина.</w:t>
      </w:r>
    </w:p>
    <w:p w:rsidR="00D85A72" w:rsidRDefault="00D85A72" w:rsidP="00444C8A">
      <w:pPr>
        <w:ind w:right="-104" w:firstLine="540"/>
        <w:jc w:val="both"/>
        <w:rPr>
          <w:i/>
        </w:rPr>
      </w:pPr>
      <w:r>
        <w:rPr>
          <w:i/>
        </w:rPr>
        <w:t>Водоснабжение:</w:t>
      </w:r>
    </w:p>
    <w:p w:rsidR="009A1D91" w:rsidRDefault="002518DF" w:rsidP="002518DF">
      <w:pPr>
        <w:ind w:right="-104" w:firstLine="540"/>
        <w:jc w:val="both"/>
      </w:pPr>
      <w:r w:rsidRPr="002518DF">
        <w:t>Источником водоснабжения являются сети городского водопровода.</w:t>
      </w:r>
      <w:r>
        <w:t xml:space="preserve"> </w:t>
      </w:r>
      <w:r w:rsidRPr="00F4340F">
        <w:t>Водоснабжение объекта принято от магистральных в</w:t>
      </w:r>
      <w:r w:rsidR="00356246">
        <w:t>одоводов диаметром 800мм и 400мм</w:t>
      </w:r>
      <w:r w:rsidRPr="00F4340F">
        <w:t xml:space="preserve"> по ул. Таврическая. </w:t>
      </w:r>
      <w:r w:rsidR="009A1D91">
        <w:t>Проектом предусматривается</w:t>
      </w:r>
      <w:r w:rsidRPr="00F4340F">
        <w:t xml:space="preserve"> два ввода </w:t>
      </w:r>
      <w:r w:rsidR="009A1D91">
        <w:t xml:space="preserve">водопровода </w:t>
      </w:r>
      <w:r w:rsidR="009A1D91" w:rsidRPr="00F4340F">
        <w:t xml:space="preserve">диаметром 315 мм </w:t>
      </w:r>
      <w:r w:rsidRPr="00F4340F">
        <w:t>в паркинг.</w:t>
      </w:r>
      <w:r>
        <w:t xml:space="preserve"> </w:t>
      </w:r>
      <w:r w:rsidR="009A1D91">
        <w:t xml:space="preserve">Между вводами на кольцевой сети в проектируемом колодце предусмотрена секционирующая задвижка. </w:t>
      </w:r>
    </w:p>
    <w:p w:rsidR="002518DF" w:rsidRDefault="009A1D91" w:rsidP="002518DF">
      <w:pPr>
        <w:ind w:right="-104" w:firstLine="540"/>
        <w:jc w:val="both"/>
      </w:pPr>
      <w:r>
        <w:t xml:space="preserve">В здании паркинга предусмотрены следующие системы </w:t>
      </w:r>
      <w:r w:rsidR="008570C4">
        <w:t>в</w:t>
      </w:r>
      <w:r>
        <w:t>одоснабжения:</w:t>
      </w:r>
      <w:r w:rsidR="008570C4">
        <w:t xml:space="preserve"> хозяйственно-питьевой водопровод, система горячего водоснабжения, противопожарный водопровод.</w:t>
      </w:r>
      <w:r w:rsidR="002518DF">
        <w:t xml:space="preserve"> </w:t>
      </w:r>
      <w:r w:rsidR="008570C4">
        <w:t>На вводе водопровода в паркинг в отапливаемом помещении насосной станции пожаротушения, на ответвлении на хозяйственно-питьевые нужд</w:t>
      </w:r>
      <w:r w:rsidR="00003BB9">
        <w:t xml:space="preserve">ы предусмотрен водомерный узел. </w:t>
      </w:r>
      <w:r w:rsidR="002518DF" w:rsidRPr="002518DF">
        <w:t>Горячее водоснабжение для санузла</w:t>
      </w:r>
      <w:r w:rsidR="008570C4">
        <w:t>,</w:t>
      </w:r>
      <w:r w:rsidR="002518DF" w:rsidRPr="002518DF">
        <w:t xml:space="preserve"> помещения охраны осущес</w:t>
      </w:r>
      <w:r w:rsidR="00251309">
        <w:t>твляется от накопительного водона</w:t>
      </w:r>
      <w:r w:rsidR="002518DF" w:rsidRPr="002518DF">
        <w:t>гревателя, расположенного в санузле.</w:t>
      </w:r>
      <w:r w:rsidR="002518DF">
        <w:t xml:space="preserve"> </w:t>
      </w:r>
      <w:r w:rsidR="008570C4">
        <w:t xml:space="preserve">Для обеспечения противопожарных требований паркинга проектом </w:t>
      </w:r>
      <w:r w:rsidR="008570C4" w:rsidRPr="008570C4">
        <w:t>предусмотрена</w:t>
      </w:r>
      <w:r w:rsidR="008570C4">
        <w:t xml:space="preserve"> внутренняя система противопожарного водопровода и система автоматического </w:t>
      </w:r>
      <w:proofErr w:type="spellStart"/>
      <w:r w:rsidR="008570C4">
        <w:t>сплинкерного</w:t>
      </w:r>
      <w:proofErr w:type="spellEnd"/>
      <w:r w:rsidR="008570C4">
        <w:t xml:space="preserve"> пожаротушения</w:t>
      </w:r>
      <w:r w:rsidR="00165BB0">
        <w:t>.</w:t>
      </w:r>
      <w:r w:rsidR="002518DF">
        <w:t xml:space="preserve"> Необходимый напор для тушения пожара обеспечивается передвижными автонасосами. </w:t>
      </w:r>
    </w:p>
    <w:p w:rsidR="002518DF" w:rsidRDefault="00165BB0" w:rsidP="002518DF">
      <w:pPr>
        <w:ind w:right="-104" w:firstLine="540"/>
        <w:jc w:val="both"/>
      </w:pPr>
      <w:r>
        <w:t xml:space="preserve">Система пожаротушения принята кольцевой и </w:t>
      </w:r>
      <w:proofErr w:type="spellStart"/>
      <w:r>
        <w:t>сухотрубной</w:t>
      </w:r>
      <w:proofErr w:type="spellEnd"/>
      <w:r>
        <w:t>.</w:t>
      </w:r>
    </w:p>
    <w:p w:rsidR="00D85A72" w:rsidRPr="00D85A72" w:rsidRDefault="002518DF" w:rsidP="002518DF">
      <w:pPr>
        <w:ind w:right="-104" w:firstLine="540"/>
        <w:jc w:val="both"/>
      </w:pPr>
      <w:r>
        <w:t>Расстановка оросителей и их количество приняты из расчета обеспечения необходимой интенсивности орошения в защищаемых помещениях.</w:t>
      </w:r>
      <w:r w:rsidR="00003BB9">
        <w:t xml:space="preserve"> Вводы в здание выполнены из полиэтиленовых труб, внутренние сети предусмотрены из труб стальных электросварных ГОСТ 10704-91 и </w:t>
      </w:r>
      <w:proofErr w:type="spellStart"/>
      <w:r w:rsidR="00003BB9">
        <w:t>водогазопроводных</w:t>
      </w:r>
      <w:proofErr w:type="spellEnd"/>
      <w:r w:rsidR="00003BB9">
        <w:t xml:space="preserve"> ГОСТ 3262-75*.</w:t>
      </w:r>
    </w:p>
    <w:p w:rsidR="00C93DC2" w:rsidRDefault="00D27BA3" w:rsidP="00D27BA3">
      <w:pPr>
        <w:ind w:right="-104" w:firstLine="540"/>
        <w:jc w:val="both"/>
      </w:pPr>
      <w:r w:rsidRPr="00444C8A">
        <w:rPr>
          <w:i/>
        </w:rPr>
        <w:t>Система</w:t>
      </w:r>
      <w:r w:rsidR="00444C8A">
        <w:rPr>
          <w:i/>
        </w:rPr>
        <w:t xml:space="preserve"> водоотведения</w:t>
      </w:r>
      <w:r w:rsidR="00C93DC2">
        <w:rPr>
          <w:i/>
        </w:rPr>
        <w:t>:</w:t>
      </w:r>
      <w:r w:rsidRPr="006A3FB4">
        <w:t xml:space="preserve"> </w:t>
      </w:r>
    </w:p>
    <w:p w:rsidR="004174A8" w:rsidRPr="00537194" w:rsidRDefault="004174A8" w:rsidP="004174A8">
      <w:pPr>
        <w:ind w:right="-104" w:firstLine="540"/>
        <w:jc w:val="both"/>
      </w:pPr>
      <w:r>
        <w:t xml:space="preserve">В здании паркинга запроектирована бытовая и дренажная </w:t>
      </w:r>
      <w:r w:rsidR="00172EAF">
        <w:t>системы</w:t>
      </w:r>
      <w:r>
        <w:t xml:space="preserve"> канализации.</w:t>
      </w:r>
      <w:r w:rsidR="00537194">
        <w:t xml:space="preserve"> Местом сброса бытовых сточных вод от паркинга является существующая сеть бытовой канализации диаметром</w:t>
      </w:r>
      <w:r w:rsidR="00537194" w:rsidRPr="00537194">
        <w:t xml:space="preserve"> 500</w:t>
      </w:r>
      <w:r w:rsidR="00537194">
        <w:t>мм,</w:t>
      </w:r>
      <w:r w:rsidR="00537194" w:rsidRPr="00537194">
        <w:t xml:space="preserve"> </w:t>
      </w:r>
      <w:r w:rsidR="00537194">
        <w:t>проложенной от ул. Тав</w:t>
      </w:r>
      <w:r w:rsidR="005A3D90">
        <w:t>рическая в сторону ул. Полевая.</w:t>
      </w:r>
    </w:p>
    <w:p w:rsidR="004174A8" w:rsidRDefault="004174A8" w:rsidP="004174A8">
      <w:pPr>
        <w:ind w:right="-104" w:firstLine="540"/>
        <w:jc w:val="both"/>
      </w:pPr>
      <w:r>
        <w:t xml:space="preserve">Сточные воды из санузла и помещения охраны отдельным выпуском транспортируются во внутриплощадочную сеть канализации. </w:t>
      </w:r>
      <w:r w:rsidR="00537194">
        <w:t>Материал трубопроводов – трубы полипропиленовые канализационные раструбные.</w:t>
      </w:r>
    </w:p>
    <w:p w:rsidR="004174A8" w:rsidRDefault="00537194" w:rsidP="00537194">
      <w:pPr>
        <w:ind w:right="-104" w:firstLine="540"/>
        <w:jc w:val="both"/>
      </w:pPr>
      <w:r>
        <w:t>Для отведения дождевых и дренажных вод н</w:t>
      </w:r>
      <w:r w:rsidR="004174A8">
        <w:t xml:space="preserve">а въездах в паркинг, выполнены лотки </w:t>
      </w:r>
      <w:r>
        <w:t>с</w:t>
      </w:r>
      <w:r w:rsidR="004174A8">
        <w:t xml:space="preserve"> приямк</w:t>
      </w:r>
      <w:r>
        <w:t>ами</w:t>
      </w:r>
      <w:r w:rsidR="004174A8">
        <w:t xml:space="preserve">. </w:t>
      </w:r>
      <w:r>
        <w:t xml:space="preserve">Стоки после тушения пожара и случайные дренажные воды с пола паркинга на </w:t>
      </w:r>
      <w:proofErr w:type="spellStart"/>
      <w:r>
        <w:t>отм</w:t>
      </w:r>
      <w:proofErr w:type="spellEnd"/>
      <w:r>
        <w:t xml:space="preserve">. -3,000 собираются в </w:t>
      </w:r>
      <w:proofErr w:type="gramStart"/>
      <w:r>
        <w:t>приямки</w:t>
      </w:r>
      <w:proofErr w:type="gramEnd"/>
      <w:r>
        <w:t xml:space="preserve"> откуда погружными насосами отводятся по самостоятельным </w:t>
      </w:r>
      <w:r>
        <w:lastRenderedPageBreak/>
        <w:t xml:space="preserve">трубопроводам на отмостку здания. Для сбора аварийных проливов в полу противопожарной насосной на </w:t>
      </w:r>
      <w:proofErr w:type="spellStart"/>
      <w:r>
        <w:t>отм</w:t>
      </w:r>
      <w:proofErr w:type="spellEnd"/>
      <w:r>
        <w:t xml:space="preserve">. 0,000 предусмотрен трап с отводом воды в приямки паркинга на </w:t>
      </w:r>
      <w:proofErr w:type="spellStart"/>
      <w:r>
        <w:t>отм</w:t>
      </w:r>
      <w:proofErr w:type="spellEnd"/>
      <w:r>
        <w:t>. -3,000.</w:t>
      </w:r>
    </w:p>
    <w:p w:rsidR="00C93DC2" w:rsidRDefault="00251309" w:rsidP="00330AAF">
      <w:pPr>
        <w:ind w:right="-104" w:firstLine="540"/>
        <w:jc w:val="both"/>
      </w:pPr>
      <w:r>
        <w:t xml:space="preserve">Для отведения дождевых и талых вод с кровли паркинга </w:t>
      </w:r>
      <w:proofErr w:type="gramStart"/>
      <w:r>
        <w:t>предусмотрена</w:t>
      </w:r>
      <w:proofErr w:type="gramEnd"/>
      <w:r>
        <w:t xml:space="preserve"> </w:t>
      </w:r>
      <w:proofErr w:type="spellStart"/>
      <w:r>
        <w:t>разуклонка</w:t>
      </w:r>
      <w:proofErr w:type="spellEnd"/>
      <w:r>
        <w:t xml:space="preserve"> кровли с отведением стоков на отмостку по системе наружных водостоков.</w:t>
      </w:r>
    </w:p>
    <w:p w:rsidR="00B84203" w:rsidRDefault="00CB4CC9" w:rsidP="00D27BA3">
      <w:pPr>
        <w:ind w:right="-104" w:firstLine="540"/>
        <w:jc w:val="both"/>
        <w:rPr>
          <w:i/>
        </w:rPr>
      </w:pPr>
      <w:r>
        <w:rPr>
          <w:i/>
        </w:rPr>
        <w:t xml:space="preserve">Отопление: </w:t>
      </w:r>
    </w:p>
    <w:p w:rsidR="00D27BA3" w:rsidRPr="00CB4CC9" w:rsidRDefault="00B84203" w:rsidP="00D27BA3">
      <w:pPr>
        <w:ind w:right="-104" w:firstLine="540"/>
        <w:jc w:val="both"/>
      </w:pPr>
      <w:r>
        <w:t>Помещения для стоянки и хранения автомобилей паркинга</w:t>
      </w:r>
      <w:r w:rsidR="00CB4CC9" w:rsidRPr="000A41A4">
        <w:t xml:space="preserve"> – неотапливаем</w:t>
      </w:r>
      <w:r>
        <w:t>ые</w:t>
      </w:r>
      <w:r w:rsidR="00CB4CC9" w:rsidRPr="000A41A4">
        <w:t>.</w:t>
      </w:r>
      <w:r>
        <w:t xml:space="preserve"> Проектом предусмотрено отопление следующих помещений паркинга: насосная пожаротушения, электрощитовая, комната охраны, вентиляционные камеры.</w:t>
      </w:r>
    </w:p>
    <w:p w:rsidR="00330AAF" w:rsidRDefault="00D27BA3" w:rsidP="00D27BA3">
      <w:pPr>
        <w:ind w:right="-104" w:firstLine="540"/>
        <w:jc w:val="both"/>
        <w:rPr>
          <w:i/>
        </w:rPr>
      </w:pPr>
      <w:r w:rsidRPr="005400F5">
        <w:rPr>
          <w:i/>
        </w:rPr>
        <w:t>Вентиляция</w:t>
      </w:r>
      <w:r w:rsidR="00330AAF">
        <w:rPr>
          <w:i/>
        </w:rPr>
        <w:t>:</w:t>
      </w:r>
    </w:p>
    <w:p w:rsidR="00330AAF" w:rsidRDefault="00330AAF" w:rsidP="00330AAF">
      <w:pPr>
        <w:ind w:right="-104" w:firstLine="540"/>
        <w:jc w:val="both"/>
      </w:pPr>
      <w:r>
        <w:t>Запроектирована приточно-вытяжная механическая вентиляция в помещениях хранения автомобилей. В качестве приточных и вытяжных установок приняты канальные вентиляторы.</w:t>
      </w:r>
    </w:p>
    <w:p w:rsidR="00330AAF" w:rsidRDefault="00117470" w:rsidP="00330AAF">
      <w:pPr>
        <w:ind w:right="-104" w:firstLine="540"/>
        <w:jc w:val="both"/>
      </w:pPr>
      <w:r>
        <w:t xml:space="preserve">Воздуховоды систем </w:t>
      </w:r>
      <w:proofErr w:type="spellStart"/>
      <w:r>
        <w:t>общеобменной</w:t>
      </w:r>
      <w:proofErr w:type="spellEnd"/>
      <w:r>
        <w:t xml:space="preserve"> вентиляции выполняются из оцинкованной стали ГОСТ 14918-80 толщиной 0,8мм, класс герметичности В. В </w:t>
      </w:r>
      <w:r w:rsidR="006B3D8C">
        <w:t>качестве</w:t>
      </w:r>
      <w:r>
        <w:t xml:space="preserve"> воздухораспределительных и вытяжных устройств на воздуховодах приняты вентилируемые решетки. Для снижения уровней шума и вибрации от </w:t>
      </w:r>
      <w:r w:rsidR="006B3D8C">
        <w:t>вентиляционных</w:t>
      </w:r>
      <w:r>
        <w:t xml:space="preserve"> установок предусмотрена установка шумоглушителей гибких вставок в местах соединения оборудования с воздуховодами. Для </w:t>
      </w:r>
      <w:proofErr w:type="gramStart"/>
      <w:r>
        <w:t>контроля за</w:t>
      </w:r>
      <w:proofErr w:type="gramEnd"/>
      <w:r>
        <w:t xml:space="preserve"> концентрацией </w:t>
      </w:r>
      <w:r w:rsidR="006B3D8C">
        <w:t>угарного газ</w:t>
      </w:r>
      <w:r w:rsidR="005A3D90">
        <w:t>а</w:t>
      </w:r>
      <w:r w:rsidR="006B3D8C">
        <w:t xml:space="preserve"> и паров бензина в помещениях стоянки и хранения автомобилей устанавливаются газоанализаторы. Выброс воздуха системами вытяжной вентиляции предусмотрен через выбросные шахты в строительных конструкциях.</w:t>
      </w:r>
    </w:p>
    <w:p w:rsidR="006B3D8C" w:rsidRDefault="00330AAF" w:rsidP="006B3D8C">
      <w:pPr>
        <w:ind w:right="-104" w:firstLine="540"/>
        <w:jc w:val="both"/>
      </w:pPr>
      <w:proofErr w:type="spellStart"/>
      <w:r>
        <w:t>Огнезадерживающие</w:t>
      </w:r>
      <w:proofErr w:type="spellEnd"/>
      <w:r>
        <w:t xml:space="preserve"> клапаны сблокированы с системой пожарной сигнализации и закрываются при возникновении пожара, а также имеют автоматическое и дистанционное управление.</w:t>
      </w:r>
      <w:r w:rsidR="006B3D8C" w:rsidRPr="006B3D8C">
        <w:t xml:space="preserve"> </w:t>
      </w:r>
    </w:p>
    <w:p w:rsidR="006B3D8C" w:rsidRDefault="006B3D8C" w:rsidP="006B3D8C">
      <w:pPr>
        <w:ind w:right="-104" w:firstLine="540"/>
        <w:jc w:val="both"/>
      </w:pPr>
      <w:r>
        <w:t>Вентиляция вспомогательных помещений паркинга (насосной пожаротушения, электрощитовой, комнаты охраны) предусмотрено приточно-вытяжной  механическим и естественным побуждением.</w:t>
      </w:r>
    </w:p>
    <w:p w:rsidR="00330AAF" w:rsidRPr="00541ADA" w:rsidRDefault="006B3D8C" w:rsidP="00541ADA">
      <w:pPr>
        <w:ind w:right="-104" w:firstLine="540"/>
        <w:jc w:val="both"/>
      </w:pPr>
      <w:r>
        <w:t xml:space="preserve">Проектом предусмотрены вытяжные системы </w:t>
      </w:r>
      <w:r w:rsidR="00E60EDB">
        <w:t>противодымной вентиляции с  механическим побуждением для удаления продуктов горения при пожаре из каждого отсека. Дымоудаление производится через «нормально закрытые» противодымные клапаны, системы воздуховодов и шахты, с установленными на них крышными вентиляторами.</w:t>
      </w:r>
    </w:p>
    <w:p w:rsidR="00BF6CBC" w:rsidRDefault="00D27BA3" w:rsidP="009C501B">
      <w:pPr>
        <w:ind w:right="-104" w:firstLine="540"/>
        <w:jc w:val="both"/>
        <w:rPr>
          <w:i/>
        </w:rPr>
      </w:pPr>
      <w:r>
        <w:rPr>
          <w:i/>
        </w:rPr>
        <w:t>С</w:t>
      </w:r>
      <w:r w:rsidR="009C501B">
        <w:rPr>
          <w:i/>
        </w:rPr>
        <w:t>ети</w:t>
      </w:r>
      <w:r>
        <w:rPr>
          <w:i/>
        </w:rPr>
        <w:t xml:space="preserve"> связи: </w:t>
      </w:r>
    </w:p>
    <w:p w:rsidR="00BF6CBC" w:rsidRPr="00BF6CBC" w:rsidRDefault="00BF6CBC" w:rsidP="009C501B">
      <w:pPr>
        <w:ind w:right="-104" w:firstLine="540"/>
        <w:jc w:val="both"/>
      </w:pPr>
      <w:r>
        <w:t>Предусмотрена организация сре</w:t>
      </w:r>
      <w:proofErr w:type="gramStart"/>
      <w:r>
        <w:t>дств св</w:t>
      </w:r>
      <w:proofErr w:type="gramEnd"/>
      <w:r>
        <w:t xml:space="preserve">язи на объекте в составе: телефонизация, пожарная сигнализация, система оповещения и управления эвакуацией. Система пожарной сигнализации создается с использованием пожарных извещателей дымовых и ручных. Оповещение о пожаре в здании предусмотрено установкой </w:t>
      </w:r>
      <w:proofErr w:type="gramStart"/>
      <w:r>
        <w:t>звуковых</w:t>
      </w:r>
      <w:proofErr w:type="gramEnd"/>
      <w:r>
        <w:t xml:space="preserve"> и световых оповещателей. </w:t>
      </w:r>
      <w:r w:rsidR="009874AC">
        <w:t>Для обеспечения бесперебойной работы системы пожарной сигнализации в течени</w:t>
      </w:r>
      <w:proofErr w:type="gramStart"/>
      <w:r w:rsidR="009874AC">
        <w:t>и</w:t>
      </w:r>
      <w:proofErr w:type="gramEnd"/>
      <w:r w:rsidR="009874AC">
        <w:t xml:space="preserve"> 24 часов в дежурном режиме и 1 час в тревожном режиме проектом предусмотрена установка резервных источников питания.</w:t>
      </w:r>
    </w:p>
    <w:p w:rsidR="00E7074D" w:rsidRDefault="00E7074D" w:rsidP="009C501B">
      <w:pPr>
        <w:ind w:right="-104" w:firstLine="540"/>
        <w:jc w:val="both"/>
        <w:rPr>
          <w:b/>
          <w:i/>
        </w:rPr>
      </w:pPr>
    </w:p>
    <w:p w:rsidR="00D27BA3" w:rsidRDefault="00D27BA3" w:rsidP="00D27BA3">
      <w:pPr>
        <w:ind w:firstLine="540"/>
        <w:jc w:val="both"/>
        <w:rPr>
          <w:b/>
          <w:bCs/>
          <w:i/>
          <w:iCs/>
        </w:rPr>
      </w:pPr>
      <w:r>
        <w:rPr>
          <w:b/>
          <w:i/>
        </w:rPr>
        <w:t>С</w:t>
      </w:r>
      <w:r w:rsidRPr="005400F5">
        <w:rPr>
          <w:b/>
          <w:bCs/>
          <w:i/>
          <w:iCs/>
        </w:rPr>
        <w:t>остав строящегося объекта</w:t>
      </w:r>
      <w:r>
        <w:rPr>
          <w:b/>
          <w:bCs/>
          <w:i/>
          <w:iCs/>
        </w:rPr>
        <w:t>, количество самостоятельных частей в составе строящегося объекта:</w:t>
      </w:r>
    </w:p>
    <w:p w:rsidR="007B5262" w:rsidRDefault="007B5262" w:rsidP="00D27BA3">
      <w:pPr>
        <w:ind w:firstLine="540"/>
        <w:jc w:val="both"/>
        <w:rPr>
          <w:bCs/>
          <w:iCs/>
        </w:rPr>
      </w:pPr>
      <w:r w:rsidRPr="007B5262">
        <w:rPr>
          <w:bCs/>
          <w:iCs/>
        </w:rPr>
        <w:t>Здание паркинга ГП-1.8 – отдельно стоящее, закрытое, неотапливаемое, двухуровневое</w:t>
      </w:r>
      <w:r w:rsidR="00BC5E94">
        <w:rPr>
          <w:bCs/>
          <w:iCs/>
        </w:rPr>
        <w:t xml:space="preserve">, предназначенное для хранения </w:t>
      </w:r>
      <w:r w:rsidR="00BC5E94">
        <w:t>автотранспорта жильцов проектируемых домов</w:t>
      </w:r>
      <w:r w:rsidR="005A3D90">
        <w:rPr>
          <w:bCs/>
          <w:iCs/>
        </w:rPr>
        <w:t>,</w:t>
      </w:r>
      <w:r w:rsidRPr="007B5262">
        <w:rPr>
          <w:bCs/>
          <w:iCs/>
        </w:rPr>
        <w:t xml:space="preserve"> </w:t>
      </w:r>
      <w:r w:rsidR="00BC5E94">
        <w:rPr>
          <w:bCs/>
          <w:iCs/>
        </w:rPr>
        <w:t>вместимостью 515 машино-мест, 11 мото-мест.</w:t>
      </w:r>
      <w:r w:rsidRPr="007B5262">
        <w:rPr>
          <w:bCs/>
          <w:iCs/>
        </w:rPr>
        <w:t xml:space="preserve"> </w:t>
      </w:r>
      <w:r w:rsidR="00BC5E94">
        <w:rPr>
          <w:bCs/>
          <w:iCs/>
        </w:rPr>
        <w:t>О</w:t>
      </w:r>
      <w:r w:rsidRPr="007B5262">
        <w:rPr>
          <w:bCs/>
          <w:iCs/>
        </w:rPr>
        <w:t>рганизация хране</w:t>
      </w:r>
      <w:r>
        <w:rPr>
          <w:bCs/>
          <w:iCs/>
        </w:rPr>
        <w:t>ния автомобилей манежного типа. Класс функциональной пожарной опасности здания по назначению Ф5.2.</w:t>
      </w:r>
    </w:p>
    <w:p w:rsidR="00BF6CBC" w:rsidRPr="007B5262" w:rsidRDefault="00BC5E94" w:rsidP="007B5262">
      <w:pPr>
        <w:ind w:firstLine="540"/>
        <w:jc w:val="both"/>
        <w:rPr>
          <w:bCs/>
          <w:iCs/>
        </w:rPr>
      </w:pPr>
      <w:r w:rsidRPr="005400F5">
        <w:t xml:space="preserve">В состав </w:t>
      </w:r>
      <w:r>
        <w:t>паркинга</w:t>
      </w:r>
      <w:r w:rsidRPr="005400F5">
        <w:t xml:space="preserve"> входят следующие помещения:</w:t>
      </w:r>
      <w:r>
        <w:t xml:space="preserve"> помещение стоянки автомобилей, </w:t>
      </w:r>
      <w:r w:rsidR="007B5262" w:rsidRPr="007B5262">
        <w:rPr>
          <w:bCs/>
          <w:iCs/>
        </w:rPr>
        <w:t xml:space="preserve">помещение охраны, технические помещения (венткамера, электрощитовая, </w:t>
      </w:r>
      <w:proofErr w:type="gramStart"/>
      <w:r w:rsidR="007B5262" w:rsidRPr="007B5262">
        <w:rPr>
          <w:bCs/>
          <w:iCs/>
        </w:rPr>
        <w:t>насосная</w:t>
      </w:r>
      <w:proofErr w:type="gramEnd"/>
      <w:r w:rsidR="007B5262" w:rsidRPr="007B5262">
        <w:rPr>
          <w:bCs/>
          <w:iCs/>
        </w:rPr>
        <w:t>), помещение уборочного инвентаря, санузел. Высота этажа паркинга 2,6м.</w:t>
      </w:r>
    </w:p>
    <w:p w:rsidR="00B01134" w:rsidRPr="000B164A" w:rsidRDefault="00B01134" w:rsidP="00441DC1">
      <w:pPr>
        <w:ind w:right="-104" w:firstLine="540"/>
        <w:jc w:val="both"/>
        <w:rPr>
          <w:i/>
        </w:rPr>
      </w:pPr>
      <w:r w:rsidRPr="00B01134">
        <w:t>В паркинге запроектированы внут</w:t>
      </w:r>
      <w:r w:rsidR="00441DC1">
        <w:t>ренние системы: электроосвещения</w:t>
      </w:r>
      <w:r w:rsidRPr="00B01134">
        <w:t>, хозяйственно-питьевого и противопожарного водопровода, бытовой канализации</w:t>
      </w:r>
      <w:r w:rsidR="00441DC1">
        <w:t>, приточно-вытяжн</w:t>
      </w:r>
      <w:r w:rsidR="004A0F50">
        <w:t>ой</w:t>
      </w:r>
      <w:r w:rsidR="00441DC1">
        <w:t xml:space="preserve"> вентиляци</w:t>
      </w:r>
      <w:r w:rsidR="004A0F50">
        <w:t>и</w:t>
      </w:r>
      <w:r w:rsidR="00441DC1">
        <w:t xml:space="preserve">, </w:t>
      </w:r>
      <w:r w:rsidR="00441DC1" w:rsidRPr="00C54566">
        <w:t>связи,</w:t>
      </w:r>
      <w:r w:rsidR="00441DC1">
        <w:t xml:space="preserve"> автоматической пожарной сигнали</w:t>
      </w:r>
      <w:r w:rsidR="004A0F50">
        <w:t xml:space="preserve">зации, </w:t>
      </w:r>
      <w:r w:rsidR="00441DC1">
        <w:t>оповещения и управления эвакуацией</w:t>
      </w:r>
      <w:r w:rsidR="007B5262">
        <w:t>.</w:t>
      </w:r>
    </w:p>
    <w:p w:rsidR="00D27BA3" w:rsidRPr="00DC6A69" w:rsidRDefault="00D27BA3" w:rsidP="00441DC1">
      <w:pPr>
        <w:jc w:val="both"/>
      </w:pPr>
    </w:p>
    <w:p w:rsidR="00D27BA3" w:rsidRPr="005400F5" w:rsidRDefault="00D27BA3" w:rsidP="00D27BA3">
      <w:pPr>
        <w:pStyle w:val="31"/>
        <w:rPr>
          <w:rFonts w:ascii="Times New Roman" w:hAnsi="Times New Roman" w:cs="Times New Roman"/>
        </w:rPr>
      </w:pPr>
      <w:r w:rsidRPr="00F94B43">
        <w:rPr>
          <w:rFonts w:ascii="Times New Roman" w:hAnsi="Times New Roman" w:cs="Times New Roman"/>
        </w:rPr>
        <w:t>Состав общего имущества в объекте, которое будет находиться в общей долевой собственности участников долевого строительства:</w:t>
      </w:r>
    </w:p>
    <w:p w:rsidR="00D27BA3" w:rsidRPr="005400F5" w:rsidRDefault="00D27BA3" w:rsidP="00D27BA3">
      <w:pPr>
        <w:jc w:val="both"/>
      </w:pPr>
    </w:p>
    <w:p w:rsidR="00D27BA3" w:rsidRPr="00A731CB" w:rsidRDefault="00960034" w:rsidP="00441DC1">
      <w:pPr>
        <w:ind w:right="-104" w:firstLine="708"/>
        <w:jc w:val="both"/>
      </w:pPr>
      <w:proofErr w:type="gramStart"/>
      <w:r>
        <w:lastRenderedPageBreak/>
        <w:t>Помещение</w:t>
      </w:r>
      <w:r w:rsidR="00441DC1">
        <w:t xml:space="preserve"> охраны, санузел,</w:t>
      </w:r>
      <w:r w:rsidR="00F14F9E">
        <w:t xml:space="preserve"> тамбуры,</w:t>
      </w:r>
      <w:r w:rsidR="00441DC1">
        <w:t xml:space="preserve"> </w:t>
      </w:r>
      <w:r>
        <w:t>помещение уборочного инвентаря</w:t>
      </w:r>
      <w:r w:rsidR="00441DC1">
        <w:t xml:space="preserve">, </w:t>
      </w:r>
      <w:r>
        <w:t xml:space="preserve">помещение электрощитовой, помещение насосной, </w:t>
      </w:r>
      <w:r w:rsidR="00D27BA3" w:rsidRPr="00A731CB">
        <w:t>лестничные площадки</w:t>
      </w:r>
      <w:r w:rsidR="00845240">
        <w:t xml:space="preserve"> и марши, пандусы</w:t>
      </w:r>
      <w:r w:rsidR="00D27BA3" w:rsidRPr="00A731CB">
        <w:t xml:space="preserve">, </w:t>
      </w:r>
      <w:r w:rsidR="00845240">
        <w:t>кровля</w:t>
      </w:r>
      <w:r w:rsidR="00845240" w:rsidRPr="00845240">
        <w:t xml:space="preserve"> </w:t>
      </w:r>
      <w:r w:rsidR="00845240" w:rsidRPr="00A731CB">
        <w:t>с элементами озеленения и благоустройства</w:t>
      </w:r>
      <w:r w:rsidR="00D27BA3" w:rsidRPr="00A731CB">
        <w:t xml:space="preserve">, ограждающие несущие и ненесущие конструкции </w:t>
      </w:r>
      <w:r w:rsidR="00845240">
        <w:t>паркинга</w:t>
      </w:r>
      <w:r w:rsidR="00D27BA3" w:rsidRPr="00A731CB">
        <w:t xml:space="preserve">, механическое, электрическое, санитарно-техническое и иное оборудование, находящееся в </w:t>
      </w:r>
      <w:r w:rsidR="00845240">
        <w:t>здании, а также</w:t>
      </w:r>
      <w:r w:rsidR="00D27BA3" w:rsidRPr="00A731CB">
        <w:t xml:space="preserve"> за пределами </w:t>
      </w:r>
      <w:r w:rsidR="00845240">
        <w:t>здания</w:t>
      </w:r>
      <w:r w:rsidR="00D27BA3" w:rsidRPr="00A731CB">
        <w:t xml:space="preserve">, земельный участок, на котором расположен </w:t>
      </w:r>
      <w:r w:rsidR="00845240">
        <w:t xml:space="preserve">паркинг </w:t>
      </w:r>
      <w:r w:rsidR="00D27BA3" w:rsidRPr="00A731CB">
        <w:t xml:space="preserve">и иное имущество, в соответствии с </w:t>
      </w:r>
      <w:r w:rsidR="0096321E">
        <w:t>ч</w:t>
      </w:r>
      <w:r w:rsidR="00D27BA3" w:rsidRPr="00A731CB">
        <w:t>.1 статьи 36 Жилищного кодекса</w:t>
      </w:r>
      <w:proofErr w:type="gramEnd"/>
      <w:r w:rsidR="00D27BA3" w:rsidRPr="00A731CB">
        <w:t xml:space="preserve"> Российской Федерации.</w:t>
      </w:r>
    </w:p>
    <w:p w:rsidR="00D27BA3" w:rsidRPr="005400F5" w:rsidRDefault="00D27BA3" w:rsidP="00D27BA3">
      <w:pPr>
        <w:jc w:val="both"/>
      </w:pPr>
    </w:p>
    <w:p w:rsidR="00D27BA3" w:rsidRPr="00845240" w:rsidRDefault="00D27BA3" w:rsidP="00D27BA3">
      <w:pPr>
        <w:pStyle w:val="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400F5">
        <w:rPr>
          <w:rFonts w:ascii="Times New Roman" w:hAnsi="Times New Roman" w:cs="Times New Roman"/>
        </w:rPr>
        <w:t>Срок получения разрешения на ввод в эксплуатацию строящегося объекта:</w:t>
      </w:r>
      <w:r>
        <w:rPr>
          <w:rFonts w:ascii="Times New Roman" w:hAnsi="Times New Roman" w:cs="Times New Roman"/>
        </w:rPr>
        <w:t xml:space="preserve"> </w:t>
      </w:r>
      <w:r w:rsidR="00845240">
        <w:rPr>
          <w:rFonts w:ascii="Times New Roman" w:hAnsi="Times New Roman" w:cs="Times New Roman"/>
        </w:rPr>
        <w:t xml:space="preserve">  </w:t>
      </w:r>
      <w:proofErr w:type="gramStart"/>
      <w:r w:rsidR="00845240" w:rsidRPr="00BC5E94">
        <w:rPr>
          <w:rFonts w:ascii="Times New Roman" w:hAnsi="Times New Roman" w:cs="Times New Roman"/>
          <w:b w:val="0"/>
          <w:i w:val="0"/>
          <w:lang w:val="en-US"/>
        </w:rPr>
        <w:t>I</w:t>
      </w:r>
      <w:r w:rsidR="00BC5E94" w:rsidRPr="00BC5E94">
        <w:rPr>
          <w:rFonts w:ascii="Times New Roman" w:hAnsi="Times New Roman" w:cs="Times New Roman"/>
          <w:b w:val="0"/>
          <w:i w:val="0"/>
          <w:lang w:val="en-US"/>
        </w:rPr>
        <w:t>V</w:t>
      </w:r>
      <w:r w:rsidR="00845240" w:rsidRPr="00BC5E94">
        <w:rPr>
          <w:rFonts w:ascii="Times New Roman" w:hAnsi="Times New Roman" w:cs="Times New Roman"/>
          <w:b w:val="0"/>
          <w:i w:val="0"/>
        </w:rPr>
        <w:t xml:space="preserve"> кв.</w:t>
      </w:r>
      <w:proofErr w:type="gramEnd"/>
      <w:r w:rsidR="00845240" w:rsidRPr="00BC5E94">
        <w:rPr>
          <w:rFonts w:ascii="Times New Roman" w:hAnsi="Times New Roman" w:cs="Times New Roman"/>
          <w:b w:val="0"/>
          <w:i w:val="0"/>
        </w:rPr>
        <w:t xml:space="preserve"> 201</w:t>
      </w:r>
      <w:r w:rsidR="00BC5E94" w:rsidRPr="00BC5E94">
        <w:rPr>
          <w:rFonts w:ascii="Times New Roman" w:hAnsi="Times New Roman" w:cs="Times New Roman"/>
          <w:b w:val="0"/>
          <w:i w:val="0"/>
        </w:rPr>
        <w:t>6</w:t>
      </w:r>
      <w:r w:rsidR="00845240" w:rsidRPr="00BC5E94">
        <w:rPr>
          <w:rFonts w:ascii="Times New Roman" w:hAnsi="Times New Roman" w:cs="Times New Roman"/>
          <w:b w:val="0"/>
          <w:i w:val="0"/>
        </w:rPr>
        <w:t xml:space="preserve"> года</w:t>
      </w:r>
    </w:p>
    <w:p w:rsidR="00D27BA3" w:rsidRPr="00374C81" w:rsidRDefault="00D27BA3" w:rsidP="00D27BA3">
      <w:pPr>
        <w:jc w:val="both"/>
      </w:pPr>
    </w:p>
    <w:p w:rsidR="00D27BA3" w:rsidRPr="00845240" w:rsidRDefault="00D27BA3" w:rsidP="00D27BA3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уполномоченный</w:t>
      </w:r>
      <w:r w:rsidRPr="00540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законодательством о градостроительной деятельности на выдачу разрешения на ввод объекта в эксплуатацию</w:t>
      </w:r>
      <w:r w:rsidRPr="005400F5">
        <w:rPr>
          <w:rFonts w:ascii="Times New Roman" w:hAnsi="Times New Roman" w:cs="Times New Roman"/>
        </w:rPr>
        <w:t xml:space="preserve">: </w:t>
      </w:r>
      <w:r w:rsidRPr="00132366">
        <w:rPr>
          <w:rFonts w:ascii="Times New Roman" w:hAnsi="Times New Roman" w:cs="Times New Roman"/>
          <w:b w:val="0"/>
          <w:i w:val="0"/>
        </w:rPr>
        <w:t>Администрация города Тюмени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D27BA3" w:rsidRPr="005400F5" w:rsidRDefault="00D27BA3" w:rsidP="00D27BA3">
      <w:pPr>
        <w:jc w:val="both"/>
      </w:pPr>
    </w:p>
    <w:p w:rsidR="00D27BA3" w:rsidRDefault="00D27BA3" w:rsidP="00D27BA3">
      <w:pPr>
        <w:pStyle w:val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Планируемая стоимость строительства объекта:</w:t>
      </w:r>
    </w:p>
    <w:p w:rsidR="00D27BA3" w:rsidRPr="009E137E" w:rsidRDefault="00BC5E94" w:rsidP="00D27BA3">
      <w:pPr>
        <w:jc w:val="both"/>
      </w:pPr>
      <w:r w:rsidRPr="0053506A">
        <w:t>Двести сорок девять миллионов девятьсот девяносто девять тысяч девятьсот девяносто девять рублей тридцать две копейки</w:t>
      </w:r>
      <w:r w:rsidR="00B24237" w:rsidRPr="0053506A">
        <w:t xml:space="preserve"> (</w:t>
      </w:r>
      <w:r w:rsidRPr="0053506A">
        <w:t>249</w:t>
      </w:r>
      <w:r w:rsidR="00B24237" w:rsidRPr="0053506A">
        <w:t xml:space="preserve"> </w:t>
      </w:r>
      <w:r w:rsidRPr="0053506A">
        <w:t>999</w:t>
      </w:r>
      <w:r w:rsidR="00B24237" w:rsidRPr="0053506A">
        <w:t> </w:t>
      </w:r>
      <w:r w:rsidRPr="0053506A">
        <w:t>999</w:t>
      </w:r>
      <w:r w:rsidR="00B24237" w:rsidRPr="0053506A">
        <w:t>,</w:t>
      </w:r>
      <w:r w:rsidRPr="0053506A">
        <w:t>32</w:t>
      </w:r>
      <w:r w:rsidR="00B24237" w:rsidRPr="0053506A">
        <w:t>)</w:t>
      </w:r>
      <w:r w:rsidR="00D27BA3" w:rsidRPr="0053506A">
        <w:t>.</w:t>
      </w:r>
    </w:p>
    <w:p w:rsidR="00D27BA3" w:rsidRDefault="00D27BA3" w:rsidP="00D27BA3">
      <w:pPr>
        <w:pStyle w:val="31"/>
        <w:rPr>
          <w:rFonts w:ascii="Times New Roman" w:hAnsi="Times New Roman" w:cs="Times New Roman"/>
        </w:rPr>
      </w:pPr>
    </w:p>
    <w:p w:rsidR="00D27BA3" w:rsidRPr="005400F5" w:rsidRDefault="00D27BA3" w:rsidP="00D27BA3">
      <w:pPr>
        <w:pStyle w:val="31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Информация о возможных финансовых и иных рисках при осуществлении проекта строительства, осуществление мер по добровольному страхованию застройщиком данных рисков</w:t>
      </w:r>
    </w:p>
    <w:p w:rsidR="00D27BA3" w:rsidRPr="00492047" w:rsidRDefault="00D27BA3" w:rsidP="00D27BA3">
      <w:pPr>
        <w:pStyle w:val="21"/>
        <w:spacing w:before="0"/>
        <w:ind w:firstLine="0"/>
        <w:rPr>
          <w:rFonts w:ascii="Times New Roman" w:hAnsi="Times New Roman"/>
        </w:rPr>
      </w:pPr>
      <w:r w:rsidRPr="00492047">
        <w:rPr>
          <w:rFonts w:ascii="Times New Roman" w:hAnsi="Times New Roman"/>
        </w:rPr>
        <w:t xml:space="preserve">Вероятность финансовых и иных рисков при осуществлении проекта строительства может быть обусловлена </w:t>
      </w:r>
      <w:r>
        <w:rPr>
          <w:rFonts w:ascii="Times New Roman" w:hAnsi="Times New Roman"/>
        </w:rPr>
        <w:t xml:space="preserve">только </w:t>
      </w:r>
      <w:r w:rsidRPr="00492047">
        <w:rPr>
          <w:rFonts w:ascii="Times New Roman" w:hAnsi="Times New Roman"/>
        </w:rPr>
        <w:t>возникновением форс-мажорных обстоятельств, таких, как стихийные бедствия (землетрясения, наводнения), военные действия, забастовки</w:t>
      </w:r>
      <w:r>
        <w:rPr>
          <w:rFonts w:ascii="Times New Roman" w:hAnsi="Times New Roman"/>
        </w:rPr>
        <w:t>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объекта в эксплуатацию</w:t>
      </w:r>
      <w:r w:rsidRPr="00492047">
        <w:rPr>
          <w:rFonts w:ascii="Times New Roman" w:hAnsi="Times New Roman"/>
        </w:rPr>
        <w:t>.</w:t>
      </w:r>
    </w:p>
    <w:p w:rsidR="00D27BA3" w:rsidRDefault="00D27BA3" w:rsidP="00D27BA3">
      <w:pPr>
        <w:pStyle w:val="21"/>
        <w:spacing w:before="0"/>
        <w:ind w:firstLine="0"/>
        <w:rPr>
          <w:rFonts w:ascii="Times New Roman" w:hAnsi="Times New Roman"/>
        </w:rPr>
      </w:pPr>
      <w:r w:rsidRPr="00492047">
        <w:rPr>
          <w:rFonts w:ascii="Times New Roman" w:hAnsi="Times New Roman"/>
        </w:rPr>
        <w:t>ООО «</w:t>
      </w:r>
      <w:r w:rsidR="009069D5">
        <w:rPr>
          <w:rFonts w:ascii="Times New Roman" w:hAnsi="Times New Roman"/>
        </w:rPr>
        <w:t>Акварель</w:t>
      </w:r>
      <w:r w:rsidRPr="00492047">
        <w:rPr>
          <w:rFonts w:ascii="Times New Roman" w:hAnsi="Times New Roman"/>
        </w:rPr>
        <w:t>» не планирует осуществлять добровольное страхование от финансовых и прочих рисков.</w:t>
      </w:r>
    </w:p>
    <w:p w:rsidR="00D27BA3" w:rsidRPr="00492047" w:rsidRDefault="00D27BA3" w:rsidP="00D27BA3">
      <w:pPr>
        <w:pStyle w:val="21"/>
        <w:spacing w:before="0"/>
        <w:ind w:firstLine="0"/>
        <w:rPr>
          <w:rFonts w:ascii="Times New Roman" w:hAnsi="Times New Roman"/>
        </w:rPr>
      </w:pPr>
    </w:p>
    <w:p w:rsidR="00D27BA3" w:rsidRPr="005400F5" w:rsidRDefault="00D27BA3" w:rsidP="00D27BA3">
      <w:pPr>
        <w:pStyle w:val="3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Информация о подрядных организациях</w:t>
      </w:r>
    </w:p>
    <w:p w:rsidR="00D27BA3" w:rsidRPr="005400F5" w:rsidRDefault="00D27BA3" w:rsidP="00D27BA3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6510"/>
      </w:tblGrid>
      <w:tr w:rsidR="00D27BA3" w:rsidRPr="005400F5" w:rsidTr="004077E5">
        <w:tc>
          <w:tcPr>
            <w:tcW w:w="3858" w:type="dxa"/>
            <w:vAlign w:val="center"/>
          </w:tcPr>
          <w:p w:rsidR="00D27BA3" w:rsidRPr="005400F5" w:rsidRDefault="00D27BA3" w:rsidP="004077E5">
            <w:pPr>
              <w:pStyle w:val="a5"/>
              <w:rPr>
                <w:sz w:val="24"/>
              </w:rPr>
            </w:pPr>
            <w:r w:rsidRPr="005400F5">
              <w:rPr>
                <w:sz w:val="24"/>
              </w:rPr>
              <w:t>Наименование подрядной организации</w:t>
            </w:r>
          </w:p>
        </w:tc>
        <w:tc>
          <w:tcPr>
            <w:tcW w:w="6510" w:type="dxa"/>
            <w:vAlign w:val="center"/>
          </w:tcPr>
          <w:p w:rsidR="00D27BA3" w:rsidRPr="005400F5" w:rsidRDefault="00D27BA3" w:rsidP="004077E5">
            <w:pPr>
              <w:pStyle w:val="a5"/>
              <w:rPr>
                <w:sz w:val="24"/>
              </w:rPr>
            </w:pPr>
            <w:r w:rsidRPr="005400F5">
              <w:rPr>
                <w:sz w:val="24"/>
              </w:rPr>
              <w:t>Виды работ</w:t>
            </w:r>
          </w:p>
        </w:tc>
      </w:tr>
      <w:tr w:rsidR="00D27BA3" w:rsidRPr="005400F5" w:rsidTr="004077E5">
        <w:tc>
          <w:tcPr>
            <w:tcW w:w="3858" w:type="dxa"/>
            <w:vAlign w:val="center"/>
          </w:tcPr>
          <w:p w:rsidR="00D27BA3" w:rsidRPr="0010062A" w:rsidRDefault="00480124" w:rsidP="00D57674">
            <w:pPr>
              <w:pStyle w:val="a5"/>
              <w:rPr>
                <w:b w:val="0"/>
                <w:bCs w:val="0"/>
                <w:sz w:val="24"/>
                <w:highlight w:val="yellow"/>
              </w:rPr>
            </w:pPr>
            <w:r>
              <w:rPr>
                <w:b w:val="0"/>
                <w:bCs w:val="0"/>
                <w:sz w:val="24"/>
              </w:rPr>
              <w:t>ООО «</w:t>
            </w:r>
            <w:r w:rsidR="00D57674">
              <w:rPr>
                <w:b w:val="0"/>
                <w:bCs w:val="0"/>
                <w:sz w:val="24"/>
              </w:rPr>
              <w:t xml:space="preserve">МПТ </w:t>
            </w:r>
            <w:proofErr w:type="spellStart"/>
            <w:r w:rsidR="00D57674">
              <w:rPr>
                <w:b w:val="0"/>
                <w:bCs w:val="0"/>
                <w:sz w:val="24"/>
              </w:rPr>
              <w:t>Сантехмонтаж</w:t>
            </w:r>
            <w:proofErr w:type="spellEnd"/>
            <w:r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6510" w:type="dxa"/>
          </w:tcPr>
          <w:p w:rsidR="00D27BA3" w:rsidRPr="0010062A" w:rsidRDefault="00480124" w:rsidP="00480124">
            <w:pPr>
              <w:pStyle w:val="a5"/>
              <w:rPr>
                <w:b w:val="0"/>
                <w:bCs w:val="0"/>
                <w:sz w:val="24"/>
                <w:highlight w:val="yellow"/>
              </w:rPr>
            </w:pPr>
            <w:r>
              <w:rPr>
                <w:b w:val="0"/>
                <w:bCs w:val="0"/>
                <w:sz w:val="24"/>
              </w:rPr>
              <w:t>Полный</w:t>
            </w:r>
            <w:r w:rsidRPr="00480124">
              <w:rPr>
                <w:b w:val="0"/>
                <w:bCs w:val="0"/>
                <w:sz w:val="24"/>
              </w:rPr>
              <w:t xml:space="preserve"> компле</w:t>
            </w:r>
            <w:proofErr w:type="gramStart"/>
            <w:r w:rsidRPr="00480124">
              <w:rPr>
                <w:b w:val="0"/>
                <w:bCs w:val="0"/>
                <w:sz w:val="24"/>
              </w:rPr>
              <w:t>кс</w:t>
            </w:r>
            <w:r>
              <w:rPr>
                <w:b w:val="0"/>
                <w:bCs w:val="0"/>
                <w:sz w:val="24"/>
              </w:rPr>
              <w:t xml:space="preserve"> стр</w:t>
            </w:r>
            <w:proofErr w:type="gramEnd"/>
            <w:r>
              <w:rPr>
                <w:b w:val="0"/>
                <w:bCs w:val="0"/>
                <w:sz w:val="24"/>
              </w:rPr>
              <w:t>оительных</w:t>
            </w:r>
            <w:r w:rsidRPr="00480124">
              <w:rPr>
                <w:b w:val="0"/>
                <w:bCs w:val="0"/>
                <w:sz w:val="24"/>
              </w:rPr>
              <w:t xml:space="preserve"> работ</w:t>
            </w:r>
          </w:p>
        </w:tc>
      </w:tr>
    </w:tbl>
    <w:p w:rsidR="00D27BA3" w:rsidRPr="005400F5" w:rsidRDefault="00D27BA3" w:rsidP="00D27BA3"/>
    <w:p w:rsidR="00D27BA3" w:rsidRDefault="00D27BA3" w:rsidP="00D27BA3">
      <w:pPr>
        <w:pStyle w:val="3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Способ обеспечения исполнения обязательств застройщика по договору</w:t>
      </w:r>
      <w:r>
        <w:rPr>
          <w:rFonts w:ascii="Times New Roman" w:hAnsi="Times New Roman" w:cs="Times New Roman"/>
        </w:rPr>
        <w:t>:</w:t>
      </w:r>
    </w:p>
    <w:p w:rsidR="00D27BA3" w:rsidRPr="00665F3B" w:rsidRDefault="00D27BA3" w:rsidP="00D27BA3"/>
    <w:p w:rsidR="00D27BA3" w:rsidRPr="00DB24F2" w:rsidRDefault="00D27BA3" w:rsidP="00D27BA3">
      <w:pPr>
        <w:jc w:val="both"/>
      </w:pPr>
      <w:r w:rsidRPr="00DB24F2">
        <w:t xml:space="preserve">Залог в порядке, предусмотренном статьями 13-15 ФЗ от 30 декабря </w:t>
      </w:r>
      <w:smartTag w:uri="urn:schemas-microsoft-com:office:smarttags" w:element="metricconverter">
        <w:smartTagPr>
          <w:attr w:name="ProductID" w:val="2004 г"/>
        </w:smartTagPr>
        <w:r w:rsidRPr="00DB24F2">
          <w:t>2004 г</w:t>
        </w:r>
      </w:smartTag>
      <w:r w:rsidRPr="00DB24F2">
        <w:t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27BA3" w:rsidRPr="005400F5" w:rsidRDefault="00D27BA3" w:rsidP="00D27BA3">
      <w:pPr>
        <w:jc w:val="both"/>
      </w:pPr>
    </w:p>
    <w:p w:rsidR="00D27BA3" w:rsidRPr="00665F3B" w:rsidRDefault="00D27BA3" w:rsidP="00D27BA3">
      <w:pPr>
        <w:jc w:val="both"/>
        <w:rPr>
          <w:b/>
          <w:bCs/>
          <w:i/>
          <w:iCs/>
        </w:rPr>
      </w:pPr>
      <w:r w:rsidRPr="005400F5">
        <w:rPr>
          <w:b/>
          <w:bCs/>
          <w:i/>
          <w:iCs/>
        </w:rPr>
        <w:t xml:space="preserve">Иные договоры и сделки, на основании которых привлекаются денежные средства для строительства </w:t>
      </w:r>
      <w:r w:rsidR="00156E7E" w:rsidRPr="00156E7E">
        <w:rPr>
          <w:b/>
          <w:bCs/>
          <w:i/>
          <w:iCs/>
        </w:rPr>
        <w:t>паркинга</w:t>
      </w:r>
      <w:r w:rsidRPr="00156E7E">
        <w:rPr>
          <w:b/>
          <w:bCs/>
          <w:i/>
          <w:iCs/>
        </w:rPr>
        <w:t>,</w:t>
      </w:r>
      <w:r w:rsidRPr="005400F5">
        <w:rPr>
          <w:b/>
          <w:bCs/>
          <w:i/>
          <w:iCs/>
        </w:rPr>
        <w:t xml:space="preserve"> за исключением привлечения денежных средств на основании договоров участия в долевом строительстве</w:t>
      </w:r>
      <w:r>
        <w:rPr>
          <w:b/>
          <w:bCs/>
          <w:i/>
          <w:iCs/>
        </w:rPr>
        <w:t xml:space="preserve">: </w:t>
      </w:r>
      <w:r w:rsidRPr="005400F5">
        <w:t>отсутствуют.</w:t>
      </w:r>
    </w:p>
    <w:p w:rsidR="00D27BA3" w:rsidRPr="005400F5" w:rsidRDefault="00D27BA3" w:rsidP="00D27BA3">
      <w:pPr>
        <w:jc w:val="both"/>
        <w:rPr>
          <w:b/>
          <w:bCs/>
          <w:i/>
          <w:iCs/>
        </w:rPr>
      </w:pPr>
    </w:p>
    <w:p w:rsidR="00D27BA3" w:rsidRPr="005400F5" w:rsidRDefault="00D27BA3" w:rsidP="00D27BA3">
      <w:pPr>
        <w:jc w:val="both"/>
      </w:pPr>
      <w:r w:rsidRPr="005400F5">
        <w:t>Оригинал проектной декларации находится по адресу: г. Тюмень, ул. Советская, 55</w:t>
      </w:r>
      <w:r>
        <w:t>/10</w:t>
      </w:r>
    </w:p>
    <w:p w:rsidR="00D27BA3" w:rsidRPr="005400F5" w:rsidRDefault="00D27BA3" w:rsidP="00D27BA3">
      <w:pPr>
        <w:jc w:val="both"/>
      </w:pPr>
      <w:r w:rsidRPr="005400F5">
        <w:t xml:space="preserve">Проектная декларация размещена в сети Интернет на сайте </w:t>
      </w:r>
      <w:hyperlink r:id="rId10" w:history="1">
        <w:r w:rsidRPr="005400F5">
          <w:rPr>
            <w:rStyle w:val="aa"/>
          </w:rPr>
          <w:t>www.ttis.ru</w:t>
        </w:r>
      </w:hyperlink>
    </w:p>
    <w:p w:rsidR="00D27BA3" w:rsidRPr="00E3724C" w:rsidRDefault="00D27BA3" w:rsidP="00D27BA3">
      <w:pPr>
        <w:jc w:val="both"/>
      </w:pPr>
      <w:r w:rsidRPr="0053506A">
        <w:t xml:space="preserve">Дата размещения проектной декларации: </w:t>
      </w:r>
      <w:r w:rsidR="0081564F">
        <w:t>13</w:t>
      </w:r>
      <w:r w:rsidR="0053506A" w:rsidRPr="0053506A">
        <w:t xml:space="preserve"> июля</w:t>
      </w:r>
      <w:r w:rsidR="00845240" w:rsidRPr="0053506A">
        <w:t xml:space="preserve"> 201</w:t>
      </w:r>
      <w:r w:rsidR="00B347AE" w:rsidRPr="0053506A">
        <w:t>5</w:t>
      </w:r>
      <w:r w:rsidRPr="0053506A">
        <w:t xml:space="preserve"> г.</w:t>
      </w:r>
    </w:p>
    <w:p w:rsidR="00D27BA3" w:rsidRPr="005400F5" w:rsidRDefault="00D27BA3" w:rsidP="00D27BA3">
      <w:pPr>
        <w:jc w:val="both"/>
      </w:pPr>
      <w:r w:rsidRPr="005400F5">
        <w:t xml:space="preserve">Все изменения и дополнения к проектной декларации будут размещены на сайте </w:t>
      </w:r>
      <w:hyperlink r:id="rId11" w:history="1">
        <w:r w:rsidRPr="005400F5">
          <w:rPr>
            <w:rStyle w:val="aa"/>
          </w:rPr>
          <w:t>www.ttis.ru</w:t>
        </w:r>
      </w:hyperlink>
    </w:p>
    <w:p w:rsidR="00D27BA3" w:rsidRDefault="00D27BA3" w:rsidP="00D27BA3">
      <w:pPr>
        <w:jc w:val="both"/>
        <w:rPr>
          <w:b/>
        </w:rPr>
      </w:pPr>
    </w:p>
    <w:p w:rsidR="00D27BA3" w:rsidRDefault="00D27BA3" w:rsidP="00D27BA3">
      <w:pPr>
        <w:jc w:val="both"/>
        <w:rPr>
          <w:b/>
        </w:rPr>
      </w:pPr>
    </w:p>
    <w:p w:rsidR="00D27BA3" w:rsidRDefault="00D27BA3" w:rsidP="00D27BA3">
      <w:pPr>
        <w:jc w:val="both"/>
        <w:rPr>
          <w:b/>
        </w:rPr>
      </w:pPr>
    </w:p>
    <w:p w:rsidR="00D27BA3" w:rsidRDefault="00D27BA3" w:rsidP="00D27BA3">
      <w:pPr>
        <w:jc w:val="both"/>
        <w:rPr>
          <w:b/>
        </w:rPr>
      </w:pPr>
    </w:p>
    <w:p w:rsidR="00D27BA3" w:rsidRPr="005400F5" w:rsidRDefault="00D27BA3" w:rsidP="00D27BA3">
      <w:pPr>
        <w:jc w:val="both"/>
        <w:rPr>
          <w:b/>
        </w:rPr>
      </w:pPr>
      <w:r w:rsidRPr="005400F5">
        <w:rPr>
          <w:b/>
        </w:rPr>
        <w:t xml:space="preserve">Генеральный директор </w:t>
      </w:r>
    </w:p>
    <w:p w:rsidR="00D766C9" w:rsidRDefault="00D27BA3" w:rsidP="003B6A30">
      <w:pPr>
        <w:jc w:val="both"/>
      </w:pPr>
      <w:r w:rsidRPr="005400F5">
        <w:rPr>
          <w:b/>
        </w:rPr>
        <w:t>ООО «</w:t>
      </w:r>
      <w:r w:rsidR="00D57674">
        <w:rPr>
          <w:b/>
        </w:rPr>
        <w:t>Акварель</w:t>
      </w:r>
      <w:r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7674"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7674">
        <w:rPr>
          <w:b/>
        </w:rPr>
        <w:t xml:space="preserve">                                 </w:t>
      </w:r>
      <w:r w:rsidR="00B347AE">
        <w:rPr>
          <w:b/>
        </w:rPr>
        <w:t>В.А. Беличенко</w:t>
      </w:r>
    </w:p>
    <w:sectPr w:rsidR="00D766C9" w:rsidSect="005400F5">
      <w:footerReference w:type="even" r:id="rId12"/>
      <w:footerReference w:type="default" r:id="rId13"/>
      <w:pgSz w:w="11906" w:h="16838"/>
      <w:pgMar w:top="540" w:right="566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6D" w:rsidRDefault="00AD066D" w:rsidP="009D2497">
      <w:r>
        <w:separator/>
      </w:r>
    </w:p>
  </w:endnote>
  <w:endnote w:type="continuationSeparator" w:id="0">
    <w:p w:rsidR="00AD066D" w:rsidRDefault="00AD066D" w:rsidP="009D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11" w:rsidRDefault="00C4127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46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4911" w:rsidRDefault="00AD06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11" w:rsidRPr="008F1D06" w:rsidRDefault="00C41275" w:rsidP="00CC68AA">
    <w:pPr>
      <w:pStyle w:val="a7"/>
      <w:framePr w:h="666" w:hRule="exact" w:wrap="around" w:vAnchor="text" w:hAnchor="margin" w:xAlign="right" w:y="320"/>
      <w:rPr>
        <w:rStyle w:val="a9"/>
        <w:sz w:val="20"/>
        <w:szCs w:val="20"/>
      </w:rPr>
    </w:pPr>
    <w:r w:rsidRPr="008F1D06">
      <w:rPr>
        <w:rStyle w:val="a9"/>
        <w:sz w:val="20"/>
        <w:szCs w:val="20"/>
      </w:rPr>
      <w:fldChar w:fldCharType="begin"/>
    </w:r>
    <w:r w:rsidR="0078460F" w:rsidRPr="008F1D06">
      <w:rPr>
        <w:rStyle w:val="a9"/>
        <w:sz w:val="20"/>
        <w:szCs w:val="20"/>
      </w:rPr>
      <w:instrText xml:space="preserve">PAGE  </w:instrText>
    </w:r>
    <w:r w:rsidRPr="008F1D06">
      <w:rPr>
        <w:rStyle w:val="a9"/>
        <w:sz w:val="20"/>
        <w:szCs w:val="20"/>
      </w:rPr>
      <w:fldChar w:fldCharType="separate"/>
    </w:r>
    <w:r w:rsidR="00931CE6">
      <w:rPr>
        <w:rStyle w:val="a9"/>
        <w:noProof/>
        <w:sz w:val="20"/>
        <w:szCs w:val="20"/>
      </w:rPr>
      <w:t>6</w:t>
    </w:r>
    <w:r w:rsidRPr="008F1D06">
      <w:rPr>
        <w:rStyle w:val="a9"/>
        <w:sz w:val="20"/>
        <w:szCs w:val="20"/>
      </w:rPr>
      <w:fldChar w:fldCharType="end"/>
    </w:r>
  </w:p>
  <w:p w:rsidR="00A04911" w:rsidRDefault="00AD06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6D" w:rsidRDefault="00AD066D" w:rsidP="009D2497">
      <w:r>
        <w:separator/>
      </w:r>
    </w:p>
  </w:footnote>
  <w:footnote w:type="continuationSeparator" w:id="0">
    <w:p w:rsidR="00AD066D" w:rsidRDefault="00AD066D" w:rsidP="009D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EEB"/>
    <w:multiLevelType w:val="hybridMultilevel"/>
    <w:tmpl w:val="8686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C43CF"/>
    <w:multiLevelType w:val="hybridMultilevel"/>
    <w:tmpl w:val="5204B780"/>
    <w:lvl w:ilvl="0" w:tplc="52DC171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A3"/>
    <w:rsid w:val="00000C36"/>
    <w:rsid w:val="00000FCE"/>
    <w:rsid w:val="00002637"/>
    <w:rsid w:val="00003996"/>
    <w:rsid w:val="00003BB9"/>
    <w:rsid w:val="00004BC3"/>
    <w:rsid w:val="0000755C"/>
    <w:rsid w:val="0001085B"/>
    <w:rsid w:val="000115C3"/>
    <w:rsid w:val="00011C9A"/>
    <w:rsid w:val="00011E0C"/>
    <w:rsid w:val="00013BE2"/>
    <w:rsid w:val="00015E53"/>
    <w:rsid w:val="00016239"/>
    <w:rsid w:val="0002062E"/>
    <w:rsid w:val="00022433"/>
    <w:rsid w:val="00024BF2"/>
    <w:rsid w:val="00025049"/>
    <w:rsid w:val="00026347"/>
    <w:rsid w:val="0002681F"/>
    <w:rsid w:val="00031BAA"/>
    <w:rsid w:val="00031E88"/>
    <w:rsid w:val="00034DEB"/>
    <w:rsid w:val="0003770B"/>
    <w:rsid w:val="00040353"/>
    <w:rsid w:val="00042CBD"/>
    <w:rsid w:val="0004442C"/>
    <w:rsid w:val="00044DB7"/>
    <w:rsid w:val="00045414"/>
    <w:rsid w:val="00046584"/>
    <w:rsid w:val="00046B16"/>
    <w:rsid w:val="00050549"/>
    <w:rsid w:val="00050B08"/>
    <w:rsid w:val="00052114"/>
    <w:rsid w:val="00053417"/>
    <w:rsid w:val="00053C01"/>
    <w:rsid w:val="0005410B"/>
    <w:rsid w:val="000561B4"/>
    <w:rsid w:val="00062865"/>
    <w:rsid w:val="00062B78"/>
    <w:rsid w:val="00063AF8"/>
    <w:rsid w:val="00063FA4"/>
    <w:rsid w:val="00065780"/>
    <w:rsid w:val="00065887"/>
    <w:rsid w:val="00065F1F"/>
    <w:rsid w:val="00065FE2"/>
    <w:rsid w:val="00066543"/>
    <w:rsid w:val="0006692C"/>
    <w:rsid w:val="0006768D"/>
    <w:rsid w:val="00067E4F"/>
    <w:rsid w:val="00067FE0"/>
    <w:rsid w:val="00070AF9"/>
    <w:rsid w:val="00071490"/>
    <w:rsid w:val="00071B99"/>
    <w:rsid w:val="0007262B"/>
    <w:rsid w:val="0007312D"/>
    <w:rsid w:val="000731CE"/>
    <w:rsid w:val="00073568"/>
    <w:rsid w:val="00073C74"/>
    <w:rsid w:val="00074CDA"/>
    <w:rsid w:val="00074FA8"/>
    <w:rsid w:val="00075DBC"/>
    <w:rsid w:val="0008080C"/>
    <w:rsid w:val="00081EB8"/>
    <w:rsid w:val="00082A98"/>
    <w:rsid w:val="0008392B"/>
    <w:rsid w:val="00084EBC"/>
    <w:rsid w:val="00091010"/>
    <w:rsid w:val="000915CE"/>
    <w:rsid w:val="00093BF3"/>
    <w:rsid w:val="000949D1"/>
    <w:rsid w:val="0009506D"/>
    <w:rsid w:val="0009544D"/>
    <w:rsid w:val="00096FDD"/>
    <w:rsid w:val="00097393"/>
    <w:rsid w:val="000A22C1"/>
    <w:rsid w:val="000A2E0A"/>
    <w:rsid w:val="000A3E07"/>
    <w:rsid w:val="000A41A4"/>
    <w:rsid w:val="000A47A8"/>
    <w:rsid w:val="000A5567"/>
    <w:rsid w:val="000A71DD"/>
    <w:rsid w:val="000A742B"/>
    <w:rsid w:val="000B164A"/>
    <w:rsid w:val="000B2A30"/>
    <w:rsid w:val="000B33DE"/>
    <w:rsid w:val="000B3BE0"/>
    <w:rsid w:val="000B4947"/>
    <w:rsid w:val="000C1E1D"/>
    <w:rsid w:val="000C3086"/>
    <w:rsid w:val="000C374A"/>
    <w:rsid w:val="000C3F6D"/>
    <w:rsid w:val="000C411D"/>
    <w:rsid w:val="000C5758"/>
    <w:rsid w:val="000C5B40"/>
    <w:rsid w:val="000C6F8B"/>
    <w:rsid w:val="000D21E3"/>
    <w:rsid w:val="000D2602"/>
    <w:rsid w:val="000D277E"/>
    <w:rsid w:val="000D2F4B"/>
    <w:rsid w:val="000D4490"/>
    <w:rsid w:val="000D7EB0"/>
    <w:rsid w:val="000E11BA"/>
    <w:rsid w:val="000E2AE3"/>
    <w:rsid w:val="000E2CB2"/>
    <w:rsid w:val="000E4661"/>
    <w:rsid w:val="000E5863"/>
    <w:rsid w:val="000E61B0"/>
    <w:rsid w:val="000E65B3"/>
    <w:rsid w:val="000F25F5"/>
    <w:rsid w:val="000F27FA"/>
    <w:rsid w:val="000F2BC8"/>
    <w:rsid w:val="000F2C3E"/>
    <w:rsid w:val="000F34AD"/>
    <w:rsid w:val="000F4667"/>
    <w:rsid w:val="000F4A33"/>
    <w:rsid w:val="000F4F6F"/>
    <w:rsid w:val="000F5344"/>
    <w:rsid w:val="000F5418"/>
    <w:rsid w:val="000F6C3E"/>
    <w:rsid w:val="0010062A"/>
    <w:rsid w:val="0010264E"/>
    <w:rsid w:val="001032D4"/>
    <w:rsid w:val="00103A12"/>
    <w:rsid w:val="0010574B"/>
    <w:rsid w:val="00107D0B"/>
    <w:rsid w:val="001101B4"/>
    <w:rsid w:val="00110764"/>
    <w:rsid w:val="001114BA"/>
    <w:rsid w:val="00113585"/>
    <w:rsid w:val="00115468"/>
    <w:rsid w:val="00117470"/>
    <w:rsid w:val="00122A5C"/>
    <w:rsid w:val="00123185"/>
    <w:rsid w:val="001236AC"/>
    <w:rsid w:val="00124829"/>
    <w:rsid w:val="00125F4E"/>
    <w:rsid w:val="0012709A"/>
    <w:rsid w:val="00130CDD"/>
    <w:rsid w:val="00132E3D"/>
    <w:rsid w:val="00132F8C"/>
    <w:rsid w:val="00133BF3"/>
    <w:rsid w:val="0013551E"/>
    <w:rsid w:val="001368A5"/>
    <w:rsid w:val="00136B2B"/>
    <w:rsid w:val="001376D0"/>
    <w:rsid w:val="00140B24"/>
    <w:rsid w:val="001416C4"/>
    <w:rsid w:val="00141E48"/>
    <w:rsid w:val="0014236C"/>
    <w:rsid w:val="00142B62"/>
    <w:rsid w:val="00143DDC"/>
    <w:rsid w:val="00145299"/>
    <w:rsid w:val="001452CD"/>
    <w:rsid w:val="00145B2C"/>
    <w:rsid w:val="00145C2E"/>
    <w:rsid w:val="0014610A"/>
    <w:rsid w:val="001468B7"/>
    <w:rsid w:val="00150034"/>
    <w:rsid w:val="00151C7F"/>
    <w:rsid w:val="0015283D"/>
    <w:rsid w:val="00153180"/>
    <w:rsid w:val="00153959"/>
    <w:rsid w:val="00154132"/>
    <w:rsid w:val="0015483B"/>
    <w:rsid w:val="00155AFF"/>
    <w:rsid w:val="00155C8F"/>
    <w:rsid w:val="00156607"/>
    <w:rsid w:val="00156E7E"/>
    <w:rsid w:val="001570C2"/>
    <w:rsid w:val="0015789B"/>
    <w:rsid w:val="001621CF"/>
    <w:rsid w:val="001625E7"/>
    <w:rsid w:val="00162C3C"/>
    <w:rsid w:val="00163CC0"/>
    <w:rsid w:val="00165B9D"/>
    <w:rsid w:val="00165BB0"/>
    <w:rsid w:val="001661D7"/>
    <w:rsid w:val="0016754B"/>
    <w:rsid w:val="00170B9A"/>
    <w:rsid w:val="00172EAF"/>
    <w:rsid w:val="001752A2"/>
    <w:rsid w:val="00176156"/>
    <w:rsid w:val="00176EE8"/>
    <w:rsid w:val="001776B9"/>
    <w:rsid w:val="001818D3"/>
    <w:rsid w:val="00182237"/>
    <w:rsid w:val="00183FC7"/>
    <w:rsid w:val="001844B1"/>
    <w:rsid w:val="00184675"/>
    <w:rsid w:val="0018584A"/>
    <w:rsid w:val="00186CF6"/>
    <w:rsid w:val="00187215"/>
    <w:rsid w:val="001879F3"/>
    <w:rsid w:val="00187BD4"/>
    <w:rsid w:val="00190064"/>
    <w:rsid w:val="001900FE"/>
    <w:rsid w:val="00190757"/>
    <w:rsid w:val="00191A4A"/>
    <w:rsid w:val="001924D9"/>
    <w:rsid w:val="00192674"/>
    <w:rsid w:val="001947B9"/>
    <w:rsid w:val="00194EA9"/>
    <w:rsid w:val="001970FD"/>
    <w:rsid w:val="00197256"/>
    <w:rsid w:val="00197762"/>
    <w:rsid w:val="00197A44"/>
    <w:rsid w:val="00197FD5"/>
    <w:rsid w:val="001A044A"/>
    <w:rsid w:val="001A4A52"/>
    <w:rsid w:val="001B0C77"/>
    <w:rsid w:val="001B1849"/>
    <w:rsid w:val="001B1C8F"/>
    <w:rsid w:val="001B4B71"/>
    <w:rsid w:val="001B5947"/>
    <w:rsid w:val="001B7267"/>
    <w:rsid w:val="001B78FF"/>
    <w:rsid w:val="001C038F"/>
    <w:rsid w:val="001C0425"/>
    <w:rsid w:val="001C0593"/>
    <w:rsid w:val="001C2C3F"/>
    <w:rsid w:val="001C4E7A"/>
    <w:rsid w:val="001C66FB"/>
    <w:rsid w:val="001C7669"/>
    <w:rsid w:val="001C7E5D"/>
    <w:rsid w:val="001C7F09"/>
    <w:rsid w:val="001D09A7"/>
    <w:rsid w:val="001D174D"/>
    <w:rsid w:val="001D1F4C"/>
    <w:rsid w:val="001D60FC"/>
    <w:rsid w:val="001E0239"/>
    <w:rsid w:val="001E0468"/>
    <w:rsid w:val="001E049B"/>
    <w:rsid w:val="001E1EEE"/>
    <w:rsid w:val="001E391F"/>
    <w:rsid w:val="001E4A9A"/>
    <w:rsid w:val="001E668E"/>
    <w:rsid w:val="001E741F"/>
    <w:rsid w:val="001F06D0"/>
    <w:rsid w:val="001F076B"/>
    <w:rsid w:val="001F0ADB"/>
    <w:rsid w:val="001F0C5E"/>
    <w:rsid w:val="001F0DA5"/>
    <w:rsid w:val="001F1EA0"/>
    <w:rsid w:val="001F36F6"/>
    <w:rsid w:val="001F5C10"/>
    <w:rsid w:val="001F6377"/>
    <w:rsid w:val="001F64D8"/>
    <w:rsid w:val="0020050D"/>
    <w:rsid w:val="00201048"/>
    <w:rsid w:val="00201600"/>
    <w:rsid w:val="002041AF"/>
    <w:rsid w:val="00204441"/>
    <w:rsid w:val="00204BF0"/>
    <w:rsid w:val="002050CE"/>
    <w:rsid w:val="00206B94"/>
    <w:rsid w:val="002070F0"/>
    <w:rsid w:val="00207540"/>
    <w:rsid w:val="00211C70"/>
    <w:rsid w:val="002131F0"/>
    <w:rsid w:val="00213679"/>
    <w:rsid w:val="002136AE"/>
    <w:rsid w:val="00215D49"/>
    <w:rsid w:val="00215F11"/>
    <w:rsid w:val="00216733"/>
    <w:rsid w:val="002179DA"/>
    <w:rsid w:val="00220537"/>
    <w:rsid w:val="00220898"/>
    <w:rsid w:val="00222D38"/>
    <w:rsid w:val="0022304C"/>
    <w:rsid w:val="002230F3"/>
    <w:rsid w:val="002237C3"/>
    <w:rsid w:val="00225F62"/>
    <w:rsid w:val="00232F28"/>
    <w:rsid w:val="00233DCE"/>
    <w:rsid w:val="00236546"/>
    <w:rsid w:val="0023666B"/>
    <w:rsid w:val="00242DE8"/>
    <w:rsid w:val="0024407B"/>
    <w:rsid w:val="00246275"/>
    <w:rsid w:val="00246ECC"/>
    <w:rsid w:val="00251309"/>
    <w:rsid w:val="0025185A"/>
    <w:rsid w:val="002518DF"/>
    <w:rsid w:val="00251948"/>
    <w:rsid w:val="00252C57"/>
    <w:rsid w:val="00254A5B"/>
    <w:rsid w:val="00255AAD"/>
    <w:rsid w:val="002567D1"/>
    <w:rsid w:val="00257E0E"/>
    <w:rsid w:val="002601A8"/>
    <w:rsid w:val="002605E3"/>
    <w:rsid w:val="00261C0F"/>
    <w:rsid w:val="00262253"/>
    <w:rsid w:val="002626EB"/>
    <w:rsid w:val="002647D3"/>
    <w:rsid w:val="00271678"/>
    <w:rsid w:val="00271961"/>
    <w:rsid w:val="00272674"/>
    <w:rsid w:val="00273C72"/>
    <w:rsid w:val="00274F77"/>
    <w:rsid w:val="002752AF"/>
    <w:rsid w:val="002764F6"/>
    <w:rsid w:val="00276C15"/>
    <w:rsid w:val="002810D2"/>
    <w:rsid w:val="002815DC"/>
    <w:rsid w:val="002829EE"/>
    <w:rsid w:val="0028321A"/>
    <w:rsid w:val="0028363B"/>
    <w:rsid w:val="00284564"/>
    <w:rsid w:val="0028682D"/>
    <w:rsid w:val="00291001"/>
    <w:rsid w:val="00291A48"/>
    <w:rsid w:val="002925A4"/>
    <w:rsid w:val="002928A1"/>
    <w:rsid w:val="00296659"/>
    <w:rsid w:val="002A24C7"/>
    <w:rsid w:val="002A2C90"/>
    <w:rsid w:val="002A419A"/>
    <w:rsid w:val="002A4DB8"/>
    <w:rsid w:val="002A5254"/>
    <w:rsid w:val="002A5DCF"/>
    <w:rsid w:val="002A75D1"/>
    <w:rsid w:val="002A773F"/>
    <w:rsid w:val="002B00D9"/>
    <w:rsid w:val="002B064E"/>
    <w:rsid w:val="002B3019"/>
    <w:rsid w:val="002B42E0"/>
    <w:rsid w:val="002B47E6"/>
    <w:rsid w:val="002B5044"/>
    <w:rsid w:val="002B54B2"/>
    <w:rsid w:val="002B5B8D"/>
    <w:rsid w:val="002B6464"/>
    <w:rsid w:val="002B693D"/>
    <w:rsid w:val="002C13AB"/>
    <w:rsid w:val="002C14E1"/>
    <w:rsid w:val="002C28EF"/>
    <w:rsid w:val="002C2A48"/>
    <w:rsid w:val="002C38B7"/>
    <w:rsid w:val="002C442C"/>
    <w:rsid w:val="002C7BD3"/>
    <w:rsid w:val="002D314B"/>
    <w:rsid w:val="002D33E2"/>
    <w:rsid w:val="002D36CF"/>
    <w:rsid w:val="002D495E"/>
    <w:rsid w:val="002D4C57"/>
    <w:rsid w:val="002D6C5B"/>
    <w:rsid w:val="002E1043"/>
    <w:rsid w:val="002E4361"/>
    <w:rsid w:val="002E63F4"/>
    <w:rsid w:val="002E662A"/>
    <w:rsid w:val="002E7735"/>
    <w:rsid w:val="002F03F2"/>
    <w:rsid w:val="002F1DAF"/>
    <w:rsid w:val="002F22C0"/>
    <w:rsid w:val="002F3561"/>
    <w:rsid w:val="002F3D93"/>
    <w:rsid w:val="002F406E"/>
    <w:rsid w:val="002F5B03"/>
    <w:rsid w:val="002F679B"/>
    <w:rsid w:val="002F6E96"/>
    <w:rsid w:val="002F7223"/>
    <w:rsid w:val="002F782A"/>
    <w:rsid w:val="003000EE"/>
    <w:rsid w:val="00300D3A"/>
    <w:rsid w:val="00301161"/>
    <w:rsid w:val="003015F0"/>
    <w:rsid w:val="003027F9"/>
    <w:rsid w:val="00303A54"/>
    <w:rsid w:val="0030455F"/>
    <w:rsid w:val="00305BAF"/>
    <w:rsid w:val="00306F15"/>
    <w:rsid w:val="003077C9"/>
    <w:rsid w:val="003109EF"/>
    <w:rsid w:val="00311007"/>
    <w:rsid w:val="0031233C"/>
    <w:rsid w:val="0031298D"/>
    <w:rsid w:val="00314663"/>
    <w:rsid w:val="00314961"/>
    <w:rsid w:val="00315167"/>
    <w:rsid w:val="0031634B"/>
    <w:rsid w:val="003169BE"/>
    <w:rsid w:val="00316A94"/>
    <w:rsid w:val="00316CBD"/>
    <w:rsid w:val="00316DCF"/>
    <w:rsid w:val="003171D9"/>
    <w:rsid w:val="003205B7"/>
    <w:rsid w:val="003219CF"/>
    <w:rsid w:val="00322FB0"/>
    <w:rsid w:val="003233A9"/>
    <w:rsid w:val="00323448"/>
    <w:rsid w:val="00323B7D"/>
    <w:rsid w:val="00330169"/>
    <w:rsid w:val="00330AAF"/>
    <w:rsid w:val="00331E6B"/>
    <w:rsid w:val="00332BAC"/>
    <w:rsid w:val="0033306F"/>
    <w:rsid w:val="00333869"/>
    <w:rsid w:val="0033561A"/>
    <w:rsid w:val="00336942"/>
    <w:rsid w:val="003371B3"/>
    <w:rsid w:val="003371CB"/>
    <w:rsid w:val="003374E3"/>
    <w:rsid w:val="00340663"/>
    <w:rsid w:val="00341303"/>
    <w:rsid w:val="003428A9"/>
    <w:rsid w:val="003438B4"/>
    <w:rsid w:val="00343FB2"/>
    <w:rsid w:val="00346704"/>
    <w:rsid w:val="00350219"/>
    <w:rsid w:val="00350395"/>
    <w:rsid w:val="00350469"/>
    <w:rsid w:val="00351483"/>
    <w:rsid w:val="003521D4"/>
    <w:rsid w:val="0035421F"/>
    <w:rsid w:val="00355174"/>
    <w:rsid w:val="003560AE"/>
    <w:rsid w:val="00356246"/>
    <w:rsid w:val="00362154"/>
    <w:rsid w:val="00362CB6"/>
    <w:rsid w:val="00362D32"/>
    <w:rsid w:val="003641D8"/>
    <w:rsid w:val="003651D3"/>
    <w:rsid w:val="00365D7A"/>
    <w:rsid w:val="003675FF"/>
    <w:rsid w:val="003679A7"/>
    <w:rsid w:val="00367BE0"/>
    <w:rsid w:val="00370EE1"/>
    <w:rsid w:val="00373600"/>
    <w:rsid w:val="003751DA"/>
    <w:rsid w:val="00377D0D"/>
    <w:rsid w:val="0038078F"/>
    <w:rsid w:val="0038101F"/>
    <w:rsid w:val="0038280D"/>
    <w:rsid w:val="00384F9B"/>
    <w:rsid w:val="00386234"/>
    <w:rsid w:val="0038743A"/>
    <w:rsid w:val="003912EA"/>
    <w:rsid w:val="00391EAA"/>
    <w:rsid w:val="003928EA"/>
    <w:rsid w:val="003947A4"/>
    <w:rsid w:val="003A0BCC"/>
    <w:rsid w:val="003A1C45"/>
    <w:rsid w:val="003A2AF7"/>
    <w:rsid w:val="003A54A6"/>
    <w:rsid w:val="003A5729"/>
    <w:rsid w:val="003A576E"/>
    <w:rsid w:val="003A5AAA"/>
    <w:rsid w:val="003A698F"/>
    <w:rsid w:val="003A6AEF"/>
    <w:rsid w:val="003B26B0"/>
    <w:rsid w:val="003B30F7"/>
    <w:rsid w:val="003B400C"/>
    <w:rsid w:val="003B6A30"/>
    <w:rsid w:val="003B6B46"/>
    <w:rsid w:val="003B75C8"/>
    <w:rsid w:val="003B7BC0"/>
    <w:rsid w:val="003B7DC9"/>
    <w:rsid w:val="003C1A01"/>
    <w:rsid w:val="003C1E9B"/>
    <w:rsid w:val="003C1FF6"/>
    <w:rsid w:val="003C25E8"/>
    <w:rsid w:val="003C674D"/>
    <w:rsid w:val="003C6899"/>
    <w:rsid w:val="003C6B01"/>
    <w:rsid w:val="003C7146"/>
    <w:rsid w:val="003C79D0"/>
    <w:rsid w:val="003D0B5B"/>
    <w:rsid w:val="003D179E"/>
    <w:rsid w:val="003D1FFA"/>
    <w:rsid w:val="003D21AA"/>
    <w:rsid w:val="003D40D1"/>
    <w:rsid w:val="003D465F"/>
    <w:rsid w:val="003D69D4"/>
    <w:rsid w:val="003D7D8D"/>
    <w:rsid w:val="003E0043"/>
    <w:rsid w:val="003E12BE"/>
    <w:rsid w:val="003E178E"/>
    <w:rsid w:val="003E2743"/>
    <w:rsid w:val="003E29CB"/>
    <w:rsid w:val="003E3210"/>
    <w:rsid w:val="003E4325"/>
    <w:rsid w:val="003E4890"/>
    <w:rsid w:val="003E5390"/>
    <w:rsid w:val="003E5922"/>
    <w:rsid w:val="003E7692"/>
    <w:rsid w:val="003F04A4"/>
    <w:rsid w:val="003F240A"/>
    <w:rsid w:val="003F3185"/>
    <w:rsid w:val="003F4184"/>
    <w:rsid w:val="003F71D0"/>
    <w:rsid w:val="003F77C3"/>
    <w:rsid w:val="00401001"/>
    <w:rsid w:val="00401324"/>
    <w:rsid w:val="0040283D"/>
    <w:rsid w:val="0040474B"/>
    <w:rsid w:val="00406AD4"/>
    <w:rsid w:val="00406C39"/>
    <w:rsid w:val="00406E71"/>
    <w:rsid w:val="00412DA3"/>
    <w:rsid w:val="0041495D"/>
    <w:rsid w:val="004165DE"/>
    <w:rsid w:val="00416860"/>
    <w:rsid w:val="00416918"/>
    <w:rsid w:val="004174A8"/>
    <w:rsid w:val="00420054"/>
    <w:rsid w:val="00420480"/>
    <w:rsid w:val="004207B3"/>
    <w:rsid w:val="00420D3D"/>
    <w:rsid w:val="0042156C"/>
    <w:rsid w:val="0042218C"/>
    <w:rsid w:val="004225B0"/>
    <w:rsid w:val="004232FB"/>
    <w:rsid w:val="004255A5"/>
    <w:rsid w:val="00425DDD"/>
    <w:rsid w:val="0042665D"/>
    <w:rsid w:val="004269D6"/>
    <w:rsid w:val="00426B11"/>
    <w:rsid w:val="004309B0"/>
    <w:rsid w:val="004323DC"/>
    <w:rsid w:val="004328E7"/>
    <w:rsid w:val="004329CD"/>
    <w:rsid w:val="00433598"/>
    <w:rsid w:val="0043499E"/>
    <w:rsid w:val="00435214"/>
    <w:rsid w:val="00436E81"/>
    <w:rsid w:val="004370DA"/>
    <w:rsid w:val="00437A8C"/>
    <w:rsid w:val="00441531"/>
    <w:rsid w:val="0044183B"/>
    <w:rsid w:val="004418DC"/>
    <w:rsid w:val="00441DC1"/>
    <w:rsid w:val="0044443C"/>
    <w:rsid w:val="00444C8A"/>
    <w:rsid w:val="00445604"/>
    <w:rsid w:val="00447982"/>
    <w:rsid w:val="00450B33"/>
    <w:rsid w:val="004530A8"/>
    <w:rsid w:val="004555B8"/>
    <w:rsid w:val="004559F1"/>
    <w:rsid w:val="0045621B"/>
    <w:rsid w:val="004575FC"/>
    <w:rsid w:val="00457CB9"/>
    <w:rsid w:val="004611A8"/>
    <w:rsid w:val="0046171E"/>
    <w:rsid w:val="00464A96"/>
    <w:rsid w:val="00464E6A"/>
    <w:rsid w:val="00466B78"/>
    <w:rsid w:val="00467994"/>
    <w:rsid w:val="00470E44"/>
    <w:rsid w:val="00475BFA"/>
    <w:rsid w:val="004771AF"/>
    <w:rsid w:val="00480124"/>
    <w:rsid w:val="004805A6"/>
    <w:rsid w:val="00483444"/>
    <w:rsid w:val="00483D89"/>
    <w:rsid w:val="00483DCC"/>
    <w:rsid w:val="00483FAD"/>
    <w:rsid w:val="0048588D"/>
    <w:rsid w:val="004870C7"/>
    <w:rsid w:val="00487DF0"/>
    <w:rsid w:val="00491375"/>
    <w:rsid w:val="00491CBF"/>
    <w:rsid w:val="00492341"/>
    <w:rsid w:val="00492BF2"/>
    <w:rsid w:val="00494135"/>
    <w:rsid w:val="00494EA5"/>
    <w:rsid w:val="00496C5F"/>
    <w:rsid w:val="004A06D9"/>
    <w:rsid w:val="004A0F50"/>
    <w:rsid w:val="004A1535"/>
    <w:rsid w:val="004A1A5E"/>
    <w:rsid w:val="004A2A66"/>
    <w:rsid w:val="004A59D3"/>
    <w:rsid w:val="004B1D9A"/>
    <w:rsid w:val="004B336C"/>
    <w:rsid w:val="004B7C2D"/>
    <w:rsid w:val="004B7C30"/>
    <w:rsid w:val="004C0E12"/>
    <w:rsid w:val="004C20EA"/>
    <w:rsid w:val="004C3E0D"/>
    <w:rsid w:val="004C4551"/>
    <w:rsid w:val="004C643C"/>
    <w:rsid w:val="004C7FF6"/>
    <w:rsid w:val="004D0DA6"/>
    <w:rsid w:val="004D1429"/>
    <w:rsid w:val="004D27A3"/>
    <w:rsid w:val="004D38E0"/>
    <w:rsid w:val="004D6DCD"/>
    <w:rsid w:val="004D7D52"/>
    <w:rsid w:val="004E03F6"/>
    <w:rsid w:val="004E095D"/>
    <w:rsid w:val="004E14A3"/>
    <w:rsid w:val="004E2675"/>
    <w:rsid w:val="004E37E0"/>
    <w:rsid w:val="004E51CA"/>
    <w:rsid w:val="004E64D1"/>
    <w:rsid w:val="004F166A"/>
    <w:rsid w:val="004F2F09"/>
    <w:rsid w:val="004F38EC"/>
    <w:rsid w:val="004F3E8A"/>
    <w:rsid w:val="004F5B36"/>
    <w:rsid w:val="004F5D70"/>
    <w:rsid w:val="004F75DD"/>
    <w:rsid w:val="005012CD"/>
    <w:rsid w:val="0050171D"/>
    <w:rsid w:val="005017D2"/>
    <w:rsid w:val="005022A1"/>
    <w:rsid w:val="00503640"/>
    <w:rsid w:val="0050520B"/>
    <w:rsid w:val="00505CDF"/>
    <w:rsid w:val="005067DC"/>
    <w:rsid w:val="005107C6"/>
    <w:rsid w:val="005121B1"/>
    <w:rsid w:val="00512E24"/>
    <w:rsid w:val="005146E3"/>
    <w:rsid w:val="00515572"/>
    <w:rsid w:val="0051623A"/>
    <w:rsid w:val="00516CB3"/>
    <w:rsid w:val="005204DA"/>
    <w:rsid w:val="00521FEB"/>
    <w:rsid w:val="0052255A"/>
    <w:rsid w:val="005240ED"/>
    <w:rsid w:val="0052411C"/>
    <w:rsid w:val="00525361"/>
    <w:rsid w:val="0052610B"/>
    <w:rsid w:val="00526FF4"/>
    <w:rsid w:val="0052782C"/>
    <w:rsid w:val="0053015E"/>
    <w:rsid w:val="00530B55"/>
    <w:rsid w:val="00531A60"/>
    <w:rsid w:val="00534097"/>
    <w:rsid w:val="00534240"/>
    <w:rsid w:val="005346D6"/>
    <w:rsid w:val="0053506A"/>
    <w:rsid w:val="00537194"/>
    <w:rsid w:val="0053785B"/>
    <w:rsid w:val="0054109F"/>
    <w:rsid w:val="00541ADA"/>
    <w:rsid w:val="00541CF2"/>
    <w:rsid w:val="00542043"/>
    <w:rsid w:val="00543026"/>
    <w:rsid w:val="005449BE"/>
    <w:rsid w:val="00544C8E"/>
    <w:rsid w:val="00550CC4"/>
    <w:rsid w:val="00551CFE"/>
    <w:rsid w:val="00552904"/>
    <w:rsid w:val="00553F37"/>
    <w:rsid w:val="0055549B"/>
    <w:rsid w:val="005564EC"/>
    <w:rsid w:val="00556BED"/>
    <w:rsid w:val="005575C9"/>
    <w:rsid w:val="0055797D"/>
    <w:rsid w:val="00557B48"/>
    <w:rsid w:val="005619E6"/>
    <w:rsid w:val="005632D6"/>
    <w:rsid w:val="00565055"/>
    <w:rsid w:val="00565277"/>
    <w:rsid w:val="00565524"/>
    <w:rsid w:val="00566B3C"/>
    <w:rsid w:val="0056764B"/>
    <w:rsid w:val="00567704"/>
    <w:rsid w:val="00570602"/>
    <w:rsid w:val="00570CC0"/>
    <w:rsid w:val="0057205E"/>
    <w:rsid w:val="00575282"/>
    <w:rsid w:val="00576F55"/>
    <w:rsid w:val="005775E0"/>
    <w:rsid w:val="00580279"/>
    <w:rsid w:val="005832F7"/>
    <w:rsid w:val="00583945"/>
    <w:rsid w:val="005839FA"/>
    <w:rsid w:val="00583A9D"/>
    <w:rsid w:val="00583D37"/>
    <w:rsid w:val="005840FC"/>
    <w:rsid w:val="00586D5D"/>
    <w:rsid w:val="005902E6"/>
    <w:rsid w:val="00591DAC"/>
    <w:rsid w:val="0059264F"/>
    <w:rsid w:val="00592744"/>
    <w:rsid w:val="005937DE"/>
    <w:rsid w:val="00595E4A"/>
    <w:rsid w:val="00597C75"/>
    <w:rsid w:val="005A05DC"/>
    <w:rsid w:val="005A1161"/>
    <w:rsid w:val="005A2ACD"/>
    <w:rsid w:val="005A3D90"/>
    <w:rsid w:val="005A456B"/>
    <w:rsid w:val="005A74E6"/>
    <w:rsid w:val="005A7795"/>
    <w:rsid w:val="005A7CE2"/>
    <w:rsid w:val="005A7E85"/>
    <w:rsid w:val="005B0427"/>
    <w:rsid w:val="005B177E"/>
    <w:rsid w:val="005B1813"/>
    <w:rsid w:val="005B2E3D"/>
    <w:rsid w:val="005B3AEF"/>
    <w:rsid w:val="005B3BB1"/>
    <w:rsid w:val="005B6EB7"/>
    <w:rsid w:val="005C0020"/>
    <w:rsid w:val="005C0516"/>
    <w:rsid w:val="005C195F"/>
    <w:rsid w:val="005C497F"/>
    <w:rsid w:val="005C663D"/>
    <w:rsid w:val="005C73C0"/>
    <w:rsid w:val="005D04EE"/>
    <w:rsid w:val="005D210E"/>
    <w:rsid w:val="005D2DD4"/>
    <w:rsid w:val="005D3258"/>
    <w:rsid w:val="005D49DF"/>
    <w:rsid w:val="005D4CA8"/>
    <w:rsid w:val="005D6C04"/>
    <w:rsid w:val="005E0E15"/>
    <w:rsid w:val="005E1A03"/>
    <w:rsid w:val="005E4BB0"/>
    <w:rsid w:val="005E510A"/>
    <w:rsid w:val="005F053A"/>
    <w:rsid w:val="005F212F"/>
    <w:rsid w:val="005F28D9"/>
    <w:rsid w:val="005F38F9"/>
    <w:rsid w:val="005F4208"/>
    <w:rsid w:val="005F4B14"/>
    <w:rsid w:val="005F52F5"/>
    <w:rsid w:val="005F55B2"/>
    <w:rsid w:val="005F7BEF"/>
    <w:rsid w:val="00600186"/>
    <w:rsid w:val="00601769"/>
    <w:rsid w:val="00601D32"/>
    <w:rsid w:val="00603120"/>
    <w:rsid w:val="0060324E"/>
    <w:rsid w:val="006049A2"/>
    <w:rsid w:val="0060592E"/>
    <w:rsid w:val="006063A5"/>
    <w:rsid w:val="006063A6"/>
    <w:rsid w:val="00607B0E"/>
    <w:rsid w:val="0061023E"/>
    <w:rsid w:val="00610DC4"/>
    <w:rsid w:val="006128FA"/>
    <w:rsid w:val="006153B0"/>
    <w:rsid w:val="00615C9B"/>
    <w:rsid w:val="0061797C"/>
    <w:rsid w:val="00617AAB"/>
    <w:rsid w:val="00620EDA"/>
    <w:rsid w:val="0062150E"/>
    <w:rsid w:val="00622CF5"/>
    <w:rsid w:val="00622F0B"/>
    <w:rsid w:val="00622FEC"/>
    <w:rsid w:val="006256E0"/>
    <w:rsid w:val="00625B9B"/>
    <w:rsid w:val="00626A2E"/>
    <w:rsid w:val="006308D4"/>
    <w:rsid w:val="00630F57"/>
    <w:rsid w:val="00640AA2"/>
    <w:rsid w:val="0064146E"/>
    <w:rsid w:val="006417D4"/>
    <w:rsid w:val="0064390A"/>
    <w:rsid w:val="00646A0C"/>
    <w:rsid w:val="006475BC"/>
    <w:rsid w:val="00650180"/>
    <w:rsid w:val="0065341C"/>
    <w:rsid w:val="00657469"/>
    <w:rsid w:val="00660052"/>
    <w:rsid w:val="00660682"/>
    <w:rsid w:val="0066317F"/>
    <w:rsid w:val="00664371"/>
    <w:rsid w:val="006668D8"/>
    <w:rsid w:val="00667133"/>
    <w:rsid w:val="0067139E"/>
    <w:rsid w:val="00672904"/>
    <w:rsid w:val="006734A7"/>
    <w:rsid w:val="00675436"/>
    <w:rsid w:val="006754A1"/>
    <w:rsid w:val="006807BE"/>
    <w:rsid w:val="00680DBD"/>
    <w:rsid w:val="00684BBB"/>
    <w:rsid w:val="006861DA"/>
    <w:rsid w:val="006874EE"/>
    <w:rsid w:val="0069071B"/>
    <w:rsid w:val="00692E49"/>
    <w:rsid w:val="00693ED7"/>
    <w:rsid w:val="006958F8"/>
    <w:rsid w:val="00696C95"/>
    <w:rsid w:val="006A070B"/>
    <w:rsid w:val="006A1418"/>
    <w:rsid w:val="006A2104"/>
    <w:rsid w:val="006A642B"/>
    <w:rsid w:val="006A654F"/>
    <w:rsid w:val="006A7927"/>
    <w:rsid w:val="006A7E96"/>
    <w:rsid w:val="006B3D37"/>
    <w:rsid w:val="006B3D8C"/>
    <w:rsid w:val="006B60CC"/>
    <w:rsid w:val="006B632F"/>
    <w:rsid w:val="006B6383"/>
    <w:rsid w:val="006B70D4"/>
    <w:rsid w:val="006C17A8"/>
    <w:rsid w:val="006C466E"/>
    <w:rsid w:val="006C522F"/>
    <w:rsid w:val="006C71D5"/>
    <w:rsid w:val="006C7212"/>
    <w:rsid w:val="006D08E8"/>
    <w:rsid w:val="006D1B13"/>
    <w:rsid w:val="006D3EFC"/>
    <w:rsid w:val="006D406C"/>
    <w:rsid w:val="006D6964"/>
    <w:rsid w:val="006D6AB5"/>
    <w:rsid w:val="006D6D56"/>
    <w:rsid w:val="006E3A5E"/>
    <w:rsid w:val="006E3CDE"/>
    <w:rsid w:val="006E552F"/>
    <w:rsid w:val="006E715C"/>
    <w:rsid w:val="006E7418"/>
    <w:rsid w:val="006F0976"/>
    <w:rsid w:val="006F0E14"/>
    <w:rsid w:val="006F3500"/>
    <w:rsid w:val="006F4DFE"/>
    <w:rsid w:val="006F6896"/>
    <w:rsid w:val="006F7BA2"/>
    <w:rsid w:val="00700572"/>
    <w:rsid w:val="00702021"/>
    <w:rsid w:val="00702626"/>
    <w:rsid w:val="00702A46"/>
    <w:rsid w:val="00703B3A"/>
    <w:rsid w:val="00704A7F"/>
    <w:rsid w:val="00704E3F"/>
    <w:rsid w:val="00706764"/>
    <w:rsid w:val="007077E6"/>
    <w:rsid w:val="00710FB6"/>
    <w:rsid w:val="007147E0"/>
    <w:rsid w:val="00715D0B"/>
    <w:rsid w:val="00717317"/>
    <w:rsid w:val="007244DE"/>
    <w:rsid w:val="00725497"/>
    <w:rsid w:val="0072619F"/>
    <w:rsid w:val="0072627B"/>
    <w:rsid w:val="0072774B"/>
    <w:rsid w:val="00730809"/>
    <w:rsid w:val="00734057"/>
    <w:rsid w:val="00734FB1"/>
    <w:rsid w:val="0073569D"/>
    <w:rsid w:val="00735718"/>
    <w:rsid w:val="00735F1C"/>
    <w:rsid w:val="00740088"/>
    <w:rsid w:val="00743CF1"/>
    <w:rsid w:val="007457C7"/>
    <w:rsid w:val="0074675D"/>
    <w:rsid w:val="00746F47"/>
    <w:rsid w:val="00747B9F"/>
    <w:rsid w:val="00751AF5"/>
    <w:rsid w:val="007539A4"/>
    <w:rsid w:val="007539AC"/>
    <w:rsid w:val="00755F12"/>
    <w:rsid w:val="00755F66"/>
    <w:rsid w:val="007564FD"/>
    <w:rsid w:val="00756864"/>
    <w:rsid w:val="00760FEC"/>
    <w:rsid w:val="007612F6"/>
    <w:rsid w:val="00761F61"/>
    <w:rsid w:val="00763105"/>
    <w:rsid w:val="00763336"/>
    <w:rsid w:val="0076347B"/>
    <w:rsid w:val="0076389A"/>
    <w:rsid w:val="00764131"/>
    <w:rsid w:val="00765D80"/>
    <w:rsid w:val="00772C1B"/>
    <w:rsid w:val="00773160"/>
    <w:rsid w:val="007742DA"/>
    <w:rsid w:val="00774316"/>
    <w:rsid w:val="007754F4"/>
    <w:rsid w:val="00777E30"/>
    <w:rsid w:val="00777F0C"/>
    <w:rsid w:val="0078074D"/>
    <w:rsid w:val="00780B98"/>
    <w:rsid w:val="0078267A"/>
    <w:rsid w:val="00782E39"/>
    <w:rsid w:val="0078382D"/>
    <w:rsid w:val="0078460F"/>
    <w:rsid w:val="00784A65"/>
    <w:rsid w:val="00784B26"/>
    <w:rsid w:val="00784ED6"/>
    <w:rsid w:val="007860B1"/>
    <w:rsid w:val="0078682D"/>
    <w:rsid w:val="007919A1"/>
    <w:rsid w:val="00791A6B"/>
    <w:rsid w:val="007937B2"/>
    <w:rsid w:val="0079393C"/>
    <w:rsid w:val="00795034"/>
    <w:rsid w:val="00795ABC"/>
    <w:rsid w:val="00797207"/>
    <w:rsid w:val="007A0333"/>
    <w:rsid w:val="007A16BF"/>
    <w:rsid w:val="007A1F47"/>
    <w:rsid w:val="007A4391"/>
    <w:rsid w:val="007A7A7C"/>
    <w:rsid w:val="007B02A8"/>
    <w:rsid w:val="007B1513"/>
    <w:rsid w:val="007B190F"/>
    <w:rsid w:val="007B1FA7"/>
    <w:rsid w:val="007B25C9"/>
    <w:rsid w:val="007B2760"/>
    <w:rsid w:val="007B299C"/>
    <w:rsid w:val="007B2B25"/>
    <w:rsid w:val="007B2BF6"/>
    <w:rsid w:val="007B5262"/>
    <w:rsid w:val="007B60A3"/>
    <w:rsid w:val="007C042C"/>
    <w:rsid w:val="007C10DC"/>
    <w:rsid w:val="007C1F8F"/>
    <w:rsid w:val="007C2404"/>
    <w:rsid w:val="007C39E3"/>
    <w:rsid w:val="007C54A4"/>
    <w:rsid w:val="007C6052"/>
    <w:rsid w:val="007C6457"/>
    <w:rsid w:val="007D0318"/>
    <w:rsid w:val="007D08C3"/>
    <w:rsid w:val="007D2AEF"/>
    <w:rsid w:val="007D30ED"/>
    <w:rsid w:val="007D40FD"/>
    <w:rsid w:val="007D5155"/>
    <w:rsid w:val="007D698C"/>
    <w:rsid w:val="007D6D6E"/>
    <w:rsid w:val="007D7A9B"/>
    <w:rsid w:val="007E0AB2"/>
    <w:rsid w:val="007E100C"/>
    <w:rsid w:val="007E236B"/>
    <w:rsid w:val="007E40FD"/>
    <w:rsid w:val="007E60D2"/>
    <w:rsid w:val="007E6D0B"/>
    <w:rsid w:val="007F0661"/>
    <w:rsid w:val="007F0F80"/>
    <w:rsid w:val="007F1AC2"/>
    <w:rsid w:val="007F1BE9"/>
    <w:rsid w:val="007F397A"/>
    <w:rsid w:val="007F482C"/>
    <w:rsid w:val="007F586A"/>
    <w:rsid w:val="007F6060"/>
    <w:rsid w:val="007F753E"/>
    <w:rsid w:val="007F7621"/>
    <w:rsid w:val="007F79A4"/>
    <w:rsid w:val="008010FE"/>
    <w:rsid w:val="008015F4"/>
    <w:rsid w:val="008022C2"/>
    <w:rsid w:val="00802FB2"/>
    <w:rsid w:val="00803007"/>
    <w:rsid w:val="0080317A"/>
    <w:rsid w:val="00805212"/>
    <w:rsid w:val="00805664"/>
    <w:rsid w:val="008063D3"/>
    <w:rsid w:val="00806B0B"/>
    <w:rsid w:val="00806C5B"/>
    <w:rsid w:val="0080792C"/>
    <w:rsid w:val="00807C7A"/>
    <w:rsid w:val="00810AA4"/>
    <w:rsid w:val="008121E0"/>
    <w:rsid w:val="00812484"/>
    <w:rsid w:val="0081251A"/>
    <w:rsid w:val="00812D1C"/>
    <w:rsid w:val="008138FD"/>
    <w:rsid w:val="00814C8C"/>
    <w:rsid w:val="0081564F"/>
    <w:rsid w:val="00815BAB"/>
    <w:rsid w:val="0081687D"/>
    <w:rsid w:val="0081753B"/>
    <w:rsid w:val="00820ADB"/>
    <w:rsid w:val="00820BB9"/>
    <w:rsid w:val="008211EC"/>
    <w:rsid w:val="00821DF6"/>
    <w:rsid w:val="0082213F"/>
    <w:rsid w:val="0082237D"/>
    <w:rsid w:val="008237E8"/>
    <w:rsid w:val="008263B4"/>
    <w:rsid w:val="008267A5"/>
    <w:rsid w:val="008270E0"/>
    <w:rsid w:val="0082726C"/>
    <w:rsid w:val="00827799"/>
    <w:rsid w:val="00833BDA"/>
    <w:rsid w:val="00835F26"/>
    <w:rsid w:val="0083710F"/>
    <w:rsid w:val="0084419A"/>
    <w:rsid w:val="00845240"/>
    <w:rsid w:val="00847248"/>
    <w:rsid w:val="00847643"/>
    <w:rsid w:val="00850A48"/>
    <w:rsid w:val="00850AF5"/>
    <w:rsid w:val="0085115A"/>
    <w:rsid w:val="00851360"/>
    <w:rsid w:val="008534A1"/>
    <w:rsid w:val="0085357A"/>
    <w:rsid w:val="0085362E"/>
    <w:rsid w:val="00854CEB"/>
    <w:rsid w:val="00855669"/>
    <w:rsid w:val="00855E8B"/>
    <w:rsid w:val="0085674D"/>
    <w:rsid w:val="0085707D"/>
    <w:rsid w:val="008570C4"/>
    <w:rsid w:val="008570E1"/>
    <w:rsid w:val="00857A0C"/>
    <w:rsid w:val="0086126C"/>
    <w:rsid w:val="00862EE1"/>
    <w:rsid w:val="00863F62"/>
    <w:rsid w:val="0086480A"/>
    <w:rsid w:val="00865191"/>
    <w:rsid w:val="0086621E"/>
    <w:rsid w:val="008671EB"/>
    <w:rsid w:val="00867ED4"/>
    <w:rsid w:val="008706D3"/>
    <w:rsid w:val="00871EF2"/>
    <w:rsid w:val="00872FB1"/>
    <w:rsid w:val="00873043"/>
    <w:rsid w:val="00873A13"/>
    <w:rsid w:val="00876118"/>
    <w:rsid w:val="00876905"/>
    <w:rsid w:val="0087700F"/>
    <w:rsid w:val="0088009B"/>
    <w:rsid w:val="008815F6"/>
    <w:rsid w:val="00881ADD"/>
    <w:rsid w:val="00882FA8"/>
    <w:rsid w:val="0088310B"/>
    <w:rsid w:val="0088637A"/>
    <w:rsid w:val="00891ECD"/>
    <w:rsid w:val="00893AB4"/>
    <w:rsid w:val="0089462E"/>
    <w:rsid w:val="00895BA2"/>
    <w:rsid w:val="00895F46"/>
    <w:rsid w:val="008965D2"/>
    <w:rsid w:val="008970D3"/>
    <w:rsid w:val="00897B38"/>
    <w:rsid w:val="008A00E3"/>
    <w:rsid w:val="008A18F9"/>
    <w:rsid w:val="008A3B8E"/>
    <w:rsid w:val="008A3D47"/>
    <w:rsid w:val="008A3FC5"/>
    <w:rsid w:val="008A4057"/>
    <w:rsid w:val="008A4AD9"/>
    <w:rsid w:val="008A64A3"/>
    <w:rsid w:val="008A68BF"/>
    <w:rsid w:val="008B0EDB"/>
    <w:rsid w:val="008B2412"/>
    <w:rsid w:val="008B29BC"/>
    <w:rsid w:val="008B45E4"/>
    <w:rsid w:val="008B6300"/>
    <w:rsid w:val="008B6985"/>
    <w:rsid w:val="008B72B0"/>
    <w:rsid w:val="008B754C"/>
    <w:rsid w:val="008B7635"/>
    <w:rsid w:val="008C2353"/>
    <w:rsid w:val="008C3A95"/>
    <w:rsid w:val="008C7B24"/>
    <w:rsid w:val="008D0082"/>
    <w:rsid w:val="008D014E"/>
    <w:rsid w:val="008D098C"/>
    <w:rsid w:val="008D1379"/>
    <w:rsid w:val="008D1475"/>
    <w:rsid w:val="008D1ABF"/>
    <w:rsid w:val="008D1D27"/>
    <w:rsid w:val="008D28C4"/>
    <w:rsid w:val="008D2AE1"/>
    <w:rsid w:val="008D2E69"/>
    <w:rsid w:val="008D3490"/>
    <w:rsid w:val="008D43FC"/>
    <w:rsid w:val="008D7BCC"/>
    <w:rsid w:val="008E1585"/>
    <w:rsid w:val="008E2EB5"/>
    <w:rsid w:val="008E2F64"/>
    <w:rsid w:val="008E3B3F"/>
    <w:rsid w:val="008F0668"/>
    <w:rsid w:val="008F073B"/>
    <w:rsid w:val="008F2A5D"/>
    <w:rsid w:val="008F317D"/>
    <w:rsid w:val="008F3F3D"/>
    <w:rsid w:val="008F4513"/>
    <w:rsid w:val="008F4912"/>
    <w:rsid w:val="008F4C70"/>
    <w:rsid w:val="008F64D7"/>
    <w:rsid w:val="00900213"/>
    <w:rsid w:val="009007B0"/>
    <w:rsid w:val="00900B1E"/>
    <w:rsid w:val="009031F4"/>
    <w:rsid w:val="00903205"/>
    <w:rsid w:val="00905842"/>
    <w:rsid w:val="009062C3"/>
    <w:rsid w:val="009069D5"/>
    <w:rsid w:val="00907207"/>
    <w:rsid w:val="00907E69"/>
    <w:rsid w:val="009114BC"/>
    <w:rsid w:val="00913D6C"/>
    <w:rsid w:val="0091465D"/>
    <w:rsid w:val="0091535B"/>
    <w:rsid w:val="009161EE"/>
    <w:rsid w:val="00916227"/>
    <w:rsid w:val="00916BD1"/>
    <w:rsid w:val="00917E3A"/>
    <w:rsid w:val="00921F43"/>
    <w:rsid w:val="00922490"/>
    <w:rsid w:val="00926FAB"/>
    <w:rsid w:val="0093019E"/>
    <w:rsid w:val="00930C6E"/>
    <w:rsid w:val="00931CE6"/>
    <w:rsid w:val="00936517"/>
    <w:rsid w:val="009367D3"/>
    <w:rsid w:val="00940096"/>
    <w:rsid w:val="00941E7D"/>
    <w:rsid w:val="00942EE3"/>
    <w:rsid w:val="009436AA"/>
    <w:rsid w:val="009444C3"/>
    <w:rsid w:val="00944AEA"/>
    <w:rsid w:val="00945452"/>
    <w:rsid w:val="009467C2"/>
    <w:rsid w:val="0095219A"/>
    <w:rsid w:val="00955A60"/>
    <w:rsid w:val="00955C70"/>
    <w:rsid w:val="00956EC3"/>
    <w:rsid w:val="00960034"/>
    <w:rsid w:val="009610F8"/>
    <w:rsid w:val="00962812"/>
    <w:rsid w:val="00962BC3"/>
    <w:rsid w:val="0096321E"/>
    <w:rsid w:val="009632EE"/>
    <w:rsid w:val="0096599B"/>
    <w:rsid w:val="009664E0"/>
    <w:rsid w:val="009676D6"/>
    <w:rsid w:val="009722DE"/>
    <w:rsid w:val="00972B85"/>
    <w:rsid w:val="009734C1"/>
    <w:rsid w:val="00974071"/>
    <w:rsid w:val="009741B0"/>
    <w:rsid w:val="0097429A"/>
    <w:rsid w:val="009752CE"/>
    <w:rsid w:val="00975AC3"/>
    <w:rsid w:val="00975DF2"/>
    <w:rsid w:val="00981C7A"/>
    <w:rsid w:val="00982475"/>
    <w:rsid w:val="00982F3B"/>
    <w:rsid w:val="00983759"/>
    <w:rsid w:val="00985CF7"/>
    <w:rsid w:val="00985D04"/>
    <w:rsid w:val="009874AC"/>
    <w:rsid w:val="00987BD2"/>
    <w:rsid w:val="00987DE9"/>
    <w:rsid w:val="00990152"/>
    <w:rsid w:val="009923F2"/>
    <w:rsid w:val="00993DFC"/>
    <w:rsid w:val="00993DFF"/>
    <w:rsid w:val="0099454B"/>
    <w:rsid w:val="00995226"/>
    <w:rsid w:val="009A1D7A"/>
    <w:rsid w:val="009A1D91"/>
    <w:rsid w:val="009A4465"/>
    <w:rsid w:val="009A4A0C"/>
    <w:rsid w:val="009A50CD"/>
    <w:rsid w:val="009A5360"/>
    <w:rsid w:val="009A77B3"/>
    <w:rsid w:val="009B4178"/>
    <w:rsid w:val="009B6BE0"/>
    <w:rsid w:val="009B789C"/>
    <w:rsid w:val="009C487F"/>
    <w:rsid w:val="009C501B"/>
    <w:rsid w:val="009C6F85"/>
    <w:rsid w:val="009D059A"/>
    <w:rsid w:val="009D2497"/>
    <w:rsid w:val="009D2730"/>
    <w:rsid w:val="009D305F"/>
    <w:rsid w:val="009D32AF"/>
    <w:rsid w:val="009D4F4F"/>
    <w:rsid w:val="009D58FE"/>
    <w:rsid w:val="009D690F"/>
    <w:rsid w:val="009E0086"/>
    <w:rsid w:val="009E0F9A"/>
    <w:rsid w:val="009E137E"/>
    <w:rsid w:val="009E1443"/>
    <w:rsid w:val="009E364D"/>
    <w:rsid w:val="009E3661"/>
    <w:rsid w:val="009E7707"/>
    <w:rsid w:val="009F06D6"/>
    <w:rsid w:val="009F13AC"/>
    <w:rsid w:val="009F3159"/>
    <w:rsid w:val="009F6A8A"/>
    <w:rsid w:val="009F7204"/>
    <w:rsid w:val="009F7596"/>
    <w:rsid w:val="00A00B81"/>
    <w:rsid w:val="00A01A1E"/>
    <w:rsid w:val="00A0332A"/>
    <w:rsid w:val="00A05164"/>
    <w:rsid w:val="00A05166"/>
    <w:rsid w:val="00A06503"/>
    <w:rsid w:val="00A072CD"/>
    <w:rsid w:val="00A07B78"/>
    <w:rsid w:val="00A07BAB"/>
    <w:rsid w:val="00A10412"/>
    <w:rsid w:val="00A1124F"/>
    <w:rsid w:val="00A11ABE"/>
    <w:rsid w:val="00A11BBB"/>
    <w:rsid w:val="00A12CBE"/>
    <w:rsid w:val="00A1310A"/>
    <w:rsid w:val="00A14864"/>
    <w:rsid w:val="00A152CA"/>
    <w:rsid w:val="00A1556D"/>
    <w:rsid w:val="00A16EBC"/>
    <w:rsid w:val="00A17F9C"/>
    <w:rsid w:val="00A223CB"/>
    <w:rsid w:val="00A235FE"/>
    <w:rsid w:val="00A236D8"/>
    <w:rsid w:val="00A24259"/>
    <w:rsid w:val="00A2520B"/>
    <w:rsid w:val="00A25B17"/>
    <w:rsid w:val="00A261F6"/>
    <w:rsid w:val="00A2697D"/>
    <w:rsid w:val="00A278ED"/>
    <w:rsid w:val="00A27B3A"/>
    <w:rsid w:val="00A27D7B"/>
    <w:rsid w:val="00A30533"/>
    <w:rsid w:val="00A31074"/>
    <w:rsid w:val="00A31671"/>
    <w:rsid w:val="00A32A64"/>
    <w:rsid w:val="00A3334A"/>
    <w:rsid w:val="00A36A66"/>
    <w:rsid w:val="00A3749A"/>
    <w:rsid w:val="00A4084B"/>
    <w:rsid w:val="00A424EA"/>
    <w:rsid w:val="00A42772"/>
    <w:rsid w:val="00A42A64"/>
    <w:rsid w:val="00A44567"/>
    <w:rsid w:val="00A446D0"/>
    <w:rsid w:val="00A46B28"/>
    <w:rsid w:val="00A47228"/>
    <w:rsid w:val="00A47613"/>
    <w:rsid w:val="00A4785B"/>
    <w:rsid w:val="00A501B2"/>
    <w:rsid w:val="00A50B18"/>
    <w:rsid w:val="00A51756"/>
    <w:rsid w:val="00A524DB"/>
    <w:rsid w:val="00A53F0B"/>
    <w:rsid w:val="00A55406"/>
    <w:rsid w:val="00A5752E"/>
    <w:rsid w:val="00A61C45"/>
    <w:rsid w:val="00A6292E"/>
    <w:rsid w:val="00A63151"/>
    <w:rsid w:val="00A65DA5"/>
    <w:rsid w:val="00A661DA"/>
    <w:rsid w:val="00A709D5"/>
    <w:rsid w:val="00A71AA7"/>
    <w:rsid w:val="00A7224A"/>
    <w:rsid w:val="00A723FE"/>
    <w:rsid w:val="00A724A7"/>
    <w:rsid w:val="00A73BEF"/>
    <w:rsid w:val="00A74071"/>
    <w:rsid w:val="00A748F2"/>
    <w:rsid w:val="00A7598B"/>
    <w:rsid w:val="00A75DCA"/>
    <w:rsid w:val="00A76433"/>
    <w:rsid w:val="00A81107"/>
    <w:rsid w:val="00A82413"/>
    <w:rsid w:val="00A8349C"/>
    <w:rsid w:val="00A83962"/>
    <w:rsid w:val="00A845CC"/>
    <w:rsid w:val="00A86946"/>
    <w:rsid w:val="00A86B6D"/>
    <w:rsid w:val="00A878B7"/>
    <w:rsid w:val="00A903EE"/>
    <w:rsid w:val="00A91BC3"/>
    <w:rsid w:val="00A93E4C"/>
    <w:rsid w:val="00A951BE"/>
    <w:rsid w:val="00A958D3"/>
    <w:rsid w:val="00A95E68"/>
    <w:rsid w:val="00A97AFB"/>
    <w:rsid w:val="00AA0CC7"/>
    <w:rsid w:val="00AA3617"/>
    <w:rsid w:val="00AA3EA6"/>
    <w:rsid w:val="00AA5383"/>
    <w:rsid w:val="00AA55A3"/>
    <w:rsid w:val="00AA6171"/>
    <w:rsid w:val="00AA65D0"/>
    <w:rsid w:val="00AA7758"/>
    <w:rsid w:val="00AA7C67"/>
    <w:rsid w:val="00AB04A6"/>
    <w:rsid w:val="00AB2AD8"/>
    <w:rsid w:val="00AB3290"/>
    <w:rsid w:val="00AB32F4"/>
    <w:rsid w:val="00AB35D1"/>
    <w:rsid w:val="00AB4872"/>
    <w:rsid w:val="00AB4931"/>
    <w:rsid w:val="00AB6316"/>
    <w:rsid w:val="00AC0034"/>
    <w:rsid w:val="00AC11CF"/>
    <w:rsid w:val="00AC3890"/>
    <w:rsid w:val="00AC3BF0"/>
    <w:rsid w:val="00AC5000"/>
    <w:rsid w:val="00AC5B1D"/>
    <w:rsid w:val="00AC5C52"/>
    <w:rsid w:val="00AC6E55"/>
    <w:rsid w:val="00AD066D"/>
    <w:rsid w:val="00AD1023"/>
    <w:rsid w:val="00AD27BC"/>
    <w:rsid w:val="00AD2BAD"/>
    <w:rsid w:val="00AD2E73"/>
    <w:rsid w:val="00AD71BC"/>
    <w:rsid w:val="00AE163B"/>
    <w:rsid w:val="00AE28DE"/>
    <w:rsid w:val="00AE5B60"/>
    <w:rsid w:val="00AE63BC"/>
    <w:rsid w:val="00AE6D7C"/>
    <w:rsid w:val="00AE74F5"/>
    <w:rsid w:val="00AF0584"/>
    <w:rsid w:val="00AF117B"/>
    <w:rsid w:val="00AF27A8"/>
    <w:rsid w:val="00AF3C2B"/>
    <w:rsid w:val="00AF51BC"/>
    <w:rsid w:val="00AF5B47"/>
    <w:rsid w:val="00B01134"/>
    <w:rsid w:val="00B0216A"/>
    <w:rsid w:val="00B03E5F"/>
    <w:rsid w:val="00B04090"/>
    <w:rsid w:val="00B0421A"/>
    <w:rsid w:val="00B06F71"/>
    <w:rsid w:val="00B07EAE"/>
    <w:rsid w:val="00B10C6E"/>
    <w:rsid w:val="00B10DD6"/>
    <w:rsid w:val="00B111E0"/>
    <w:rsid w:val="00B125A0"/>
    <w:rsid w:val="00B128B9"/>
    <w:rsid w:val="00B12AF0"/>
    <w:rsid w:val="00B14907"/>
    <w:rsid w:val="00B15B62"/>
    <w:rsid w:val="00B2002F"/>
    <w:rsid w:val="00B20B16"/>
    <w:rsid w:val="00B20CCC"/>
    <w:rsid w:val="00B22049"/>
    <w:rsid w:val="00B23CCA"/>
    <w:rsid w:val="00B24237"/>
    <w:rsid w:val="00B31394"/>
    <w:rsid w:val="00B31CC1"/>
    <w:rsid w:val="00B32A8D"/>
    <w:rsid w:val="00B347AE"/>
    <w:rsid w:val="00B36C5D"/>
    <w:rsid w:val="00B37CB6"/>
    <w:rsid w:val="00B42739"/>
    <w:rsid w:val="00B44701"/>
    <w:rsid w:val="00B46205"/>
    <w:rsid w:val="00B50A62"/>
    <w:rsid w:val="00B51F83"/>
    <w:rsid w:val="00B5272E"/>
    <w:rsid w:val="00B53701"/>
    <w:rsid w:val="00B5411E"/>
    <w:rsid w:val="00B5440F"/>
    <w:rsid w:val="00B545CB"/>
    <w:rsid w:val="00B550F7"/>
    <w:rsid w:val="00B57B95"/>
    <w:rsid w:val="00B618FB"/>
    <w:rsid w:val="00B61EBB"/>
    <w:rsid w:val="00B6314F"/>
    <w:rsid w:val="00B6458E"/>
    <w:rsid w:val="00B648E3"/>
    <w:rsid w:val="00B65007"/>
    <w:rsid w:val="00B6552F"/>
    <w:rsid w:val="00B663AE"/>
    <w:rsid w:val="00B712C5"/>
    <w:rsid w:val="00B713FB"/>
    <w:rsid w:val="00B72101"/>
    <w:rsid w:val="00B72298"/>
    <w:rsid w:val="00B72B79"/>
    <w:rsid w:val="00B7489C"/>
    <w:rsid w:val="00B75069"/>
    <w:rsid w:val="00B75891"/>
    <w:rsid w:val="00B772F6"/>
    <w:rsid w:val="00B8251A"/>
    <w:rsid w:val="00B84203"/>
    <w:rsid w:val="00B84F5B"/>
    <w:rsid w:val="00B855E8"/>
    <w:rsid w:val="00B86B91"/>
    <w:rsid w:val="00B86C43"/>
    <w:rsid w:val="00B87A29"/>
    <w:rsid w:val="00B87FF9"/>
    <w:rsid w:val="00B900C9"/>
    <w:rsid w:val="00B906D9"/>
    <w:rsid w:val="00B927C4"/>
    <w:rsid w:val="00B92FF3"/>
    <w:rsid w:val="00B93CFC"/>
    <w:rsid w:val="00B94702"/>
    <w:rsid w:val="00B94FD4"/>
    <w:rsid w:val="00B96C37"/>
    <w:rsid w:val="00B97C3C"/>
    <w:rsid w:val="00BA2BA5"/>
    <w:rsid w:val="00BA45F8"/>
    <w:rsid w:val="00BA4825"/>
    <w:rsid w:val="00BA5038"/>
    <w:rsid w:val="00BA5431"/>
    <w:rsid w:val="00BA6134"/>
    <w:rsid w:val="00BA6393"/>
    <w:rsid w:val="00BA67B0"/>
    <w:rsid w:val="00BA6A45"/>
    <w:rsid w:val="00BA6AF7"/>
    <w:rsid w:val="00BA7F8D"/>
    <w:rsid w:val="00BB05CC"/>
    <w:rsid w:val="00BB17C2"/>
    <w:rsid w:val="00BB29D9"/>
    <w:rsid w:val="00BB3E7B"/>
    <w:rsid w:val="00BB5D49"/>
    <w:rsid w:val="00BB6486"/>
    <w:rsid w:val="00BB7C44"/>
    <w:rsid w:val="00BC16F7"/>
    <w:rsid w:val="00BC2A94"/>
    <w:rsid w:val="00BC2FD5"/>
    <w:rsid w:val="00BC3422"/>
    <w:rsid w:val="00BC4BB7"/>
    <w:rsid w:val="00BC5E94"/>
    <w:rsid w:val="00BC7E3C"/>
    <w:rsid w:val="00BC7ED6"/>
    <w:rsid w:val="00BD08DA"/>
    <w:rsid w:val="00BD0A2E"/>
    <w:rsid w:val="00BD1A74"/>
    <w:rsid w:val="00BD1BB5"/>
    <w:rsid w:val="00BD2197"/>
    <w:rsid w:val="00BD2525"/>
    <w:rsid w:val="00BD272B"/>
    <w:rsid w:val="00BD334A"/>
    <w:rsid w:val="00BD4826"/>
    <w:rsid w:val="00BD4CBF"/>
    <w:rsid w:val="00BD632F"/>
    <w:rsid w:val="00BE0643"/>
    <w:rsid w:val="00BE07D6"/>
    <w:rsid w:val="00BE1142"/>
    <w:rsid w:val="00BE32CF"/>
    <w:rsid w:val="00BE521D"/>
    <w:rsid w:val="00BE5D16"/>
    <w:rsid w:val="00BF2035"/>
    <w:rsid w:val="00BF2C0F"/>
    <w:rsid w:val="00BF309B"/>
    <w:rsid w:val="00BF38D1"/>
    <w:rsid w:val="00BF6CBC"/>
    <w:rsid w:val="00BF77F6"/>
    <w:rsid w:val="00BF7B01"/>
    <w:rsid w:val="00C02162"/>
    <w:rsid w:val="00C03277"/>
    <w:rsid w:val="00C034E2"/>
    <w:rsid w:val="00C0371B"/>
    <w:rsid w:val="00C03DA9"/>
    <w:rsid w:val="00C0520E"/>
    <w:rsid w:val="00C05D61"/>
    <w:rsid w:val="00C05F5D"/>
    <w:rsid w:val="00C06CE7"/>
    <w:rsid w:val="00C10E31"/>
    <w:rsid w:val="00C1168F"/>
    <w:rsid w:val="00C14071"/>
    <w:rsid w:val="00C1479E"/>
    <w:rsid w:val="00C14C2F"/>
    <w:rsid w:val="00C16AA8"/>
    <w:rsid w:val="00C20AD2"/>
    <w:rsid w:val="00C25047"/>
    <w:rsid w:val="00C26BA1"/>
    <w:rsid w:val="00C26C30"/>
    <w:rsid w:val="00C30496"/>
    <w:rsid w:val="00C35139"/>
    <w:rsid w:val="00C41275"/>
    <w:rsid w:val="00C46699"/>
    <w:rsid w:val="00C466F7"/>
    <w:rsid w:val="00C479E2"/>
    <w:rsid w:val="00C50E59"/>
    <w:rsid w:val="00C52701"/>
    <w:rsid w:val="00C54566"/>
    <w:rsid w:val="00C54AE4"/>
    <w:rsid w:val="00C5773E"/>
    <w:rsid w:val="00C579AF"/>
    <w:rsid w:val="00C57A54"/>
    <w:rsid w:val="00C61484"/>
    <w:rsid w:val="00C615A0"/>
    <w:rsid w:val="00C629DD"/>
    <w:rsid w:val="00C63CB3"/>
    <w:rsid w:val="00C64B6A"/>
    <w:rsid w:val="00C675F2"/>
    <w:rsid w:val="00C70D92"/>
    <w:rsid w:val="00C71400"/>
    <w:rsid w:val="00C716DE"/>
    <w:rsid w:val="00C7180B"/>
    <w:rsid w:val="00C71A75"/>
    <w:rsid w:val="00C72239"/>
    <w:rsid w:val="00C74761"/>
    <w:rsid w:val="00C76F93"/>
    <w:rsid w:val="00C770CB"/>
    <w:rsid w:val="00C7722D"/>
    <w:rsid w:val="00C80226"/>
    <w:rsid w:val="00C81081"/>
    <w:rsid w:val="00C814BE"/>
    <w:rsid w:val="00C8367D"/>
    <w:rsid w:val="00C84535"/>
    <w:rsid w:val="00C84B9E"/>
    <w:rsid w:val="00C86CA3"/>
    <w:rsid w:val="00C86EFC"/>
    <w:rsid w:val="00C90C16"/>
    <w:rsid w:val="00C91030"/>
    <w:rsid w:val="00C91790"/>
    <w:rsid w:val="00C929A0"/>
    <w:rsid w:val="00C93A66"/>
    <w:rsid w:val="00C93DC2"/>
    <w:rsid w:val="00C93E09"/>
    <w:rsid w:val="00C97C23"/>
    <w:rsid w:val="00CA013A"/>
    <w:rsid w:val="00CA1AE5"/>
    <w:rsid w:val="00CA5B97"/>
    <w:rsid w:val="00CA600A"/>
    <w:rsid w:val="00CA7143"/>
    <w:rsid w:val="00CB0B18"/>
    <w:rsid w:val="00CB1BAA"/>
    <w:rsid w:val="00CB3AED"/>
    <w:rsid w:val="00CB4801"/>
    <w:rsid w:val="00CB4CC9"/>
    <w:rsid w:val="00CB4F34"/>
    <w:rsid w:val="00CC20CE"/>
    <w:rsid w:val="00CC28B4"/>
    <w:rsid w:val="00CC2A0F"/>
    <w:rsid w:val="00CC3833"/>
    <w:rsid w:val="00CC4BD6"/>
    <w:rsid w:val="00CC56EE"/>
    <w:rsid w:val="00CC5860"/>
    <w:rsid w:val="00CC78D1"/>
    <w:rsid w:val="00CC7D39"/>
    <w:rsid w:val="00CD086C"/>
    <w:rsid w:val="00CD132B"/>
    <w:rsid w:val="00CD1A02"/>
    <w:rsid w:val="00CD1DFA"/>
    <w:rsid w:val="00CE07AC"/>
    <w:rsid w:val="00CE1956"/>
    <w:rsid w:val="00CE2A68"/>
    <w:rsid w:val="00CE3E6E"/>
    <w:rsid w:val="00CE4722"/>
    <w:rsid w:val="00CE4BCC"/>
    <w:rsid w:val="00CE5588"/>
    <w:rsid w:val="00CE560C"/>
    <w:rsid w:val="00CE5E26"/>
    <w:rsid w:val="00CE602D"/>
    <w:rsid w:val="00CE6732"/>
    <w:rsid w:val="00CE69F2"/>
    <w:rsid w:val="00CE7164"/>
    <w:rsid w:val="00CF0F6E"/>
    <w:rsid w:val="00CF29D5"/>
    <w:rsid w:val="00CF30BE"/>
    <w:rsid w:val="00CF30FE"/>
    <w:rsid w:val="00CF3C28"/>
    <w:rsid w:val="00CF3E22"/>
    <w:rsid w:val="00CF508B"/>
    <w:rsid w:val="00CF5E43"/>
    <w:rsid w:val="00D017BE"/>
    <w:rsid w:val="00D01833"/>
    <w:rsid w:val="00D01DD3"/>
    <w:rsid w:val="00D058A5"/>
    <w:rsid w:val="00D05CB5"/>
    <w:rsid w:val="00D05F01"/>
    <w:rsid w:val="00D13908"/>
    <w:rsid w:val="00D17B8A"/>
    <w:rsid w:val="00D208A2"/>
    <w:rsid w:val="00D240BC"/>
    <w:rsid w:val="00D24CD9"/>
    <w:rsid w:val="00D271B5"/>
    <w:rsid w:val="00D275C2"/>
    <w:rsid w:val="00D27BA3"/>
    <w:rsid w:val="00D3069B"/>
    <w:rsid w:val="00D32FE9"/>
    <w:rsid w:val="00D33621"/>
    <w:rsid w:val="00D351B8"/>
    <w:rsid w:val="00D37399"/>
    <w:rsid w:val="00D37D6B"/>
    <w:rsid w:val="00D4272A"/>
    <w:rsid w:val="00D4284B"/>
    <w:rsid w:val="00D4418F"/>
    <w:rsid w:val="00D44ED7"/>
    <w:rsid w:val="00D457A7"/>
    <w:rsid w:val="00D47116"/>
    <w:rsid w:val="00D4789D"/>
    <w:rsid w:val="00D51059"/>
    <w:rsid w:val="00D51994"/>
    <w:rsid w:val="00D52AC0"/>
    <w:rsid w:val="00D52EA2"/>
    <w:rsid w:val="00D53E8F"/>
    <w:rsid w:val="00D54433"/>
    <w:rsid w:val="00D54A48"/>
    <w:rsid w:val="00D5521B"/>
    <w:rsid w:val="00D5639D"/>
    <w:rsid w:val="00D57674"/>
    <w:rsid w:val="00D57740"/>
    <w:rsid w:val="00D60E4B"/>
    <w:rsid w:val="00D63D5B"/>
    <w:rsid w:val="00D64BED"/>
    <w:rsid w:val="00D64E4D"/>
    <w:rsid w:val="00D6519A"/>
    <w:rsid w:val="00D66708"/>
    <w:rsid w:val="00D66831"/>
    <w:rsid w:val="00D731FE"/>
    <w:rsid w:val="00D7338C"/>
    <w:rsid w:val="00D75204"/>
    <w:rsid w:val="00D75733"/>
    <w:rsid w:val="00D766C9"/>
    <w:rsid w:val="00D771EF"/>
    <w:rsid w:val="00D773AF"/>
    <w:rsid w:val="00D77B4D"/>
    <w:rsid w:val="00D77FE7"/>
    <w:rsid w:val="00D80052"/>
    <w:rsid w:val="00D80E2F"/>
    <w:rsid w:val="00D82000"/>
    <w:rsid w:val="00D826A3"/>
    <w:rsid w:val="00D83ACE"/>
    <w:rsid w:val="00D83CB4"/>
    <w:rsid w:val="00D84F9A"/>
    <w:rsid w:val="00D85401"/>
    <w:rsid w:val="00D85A72"/>
    <w:rsid w:val="00D85AA0"/>
    <w:rsid w:val="00D87C3C"/>
    <w:rsid w:val="00D87F87"/>
    <w:rsid w:val="00D900BC"/>
    <w:rsid w:val="00D934D0"/>
    <w:rsid w:val="00D935E4"/>
    <w:rsid w:val="00D93BAA"/>
    <w:rsid w:val="00D94894"/>
    <w:rsid w:val="00DA08D5"/>
    <w:rsid w:val="00DA090D"/>
    <w:rsid w:val="00DA0F83"/>
    <w:rsid w:val="00DA1607"/>
    <w:rsid w:val="00DA3B1E"/>
    <w:rsid w:val="00DA431C"/>
    <w:rsid w:val="00DA7522"/>
    <w:rsid w:val="00DB1111"/>
    <w:rsid w:val="00DB19E1"/>
    <w:rsid w:val="00DB1B31"/>
    <w:rsid w:val="00DB288A"/>
    <w:rsid w:val="00DB3B22"/>
    <w:rsid w:val="00DB51DE"/>
    <w:rsid w:val="00DB59C0"/>
    <w:rsid w:val="00DB5F52"/>
    <w:rsid w:val="00DC1C7C"/>
    <w:rsid w:val="00DC2F89"/>
    <w:rsid w:val="00DC360F"/>
    <w:rsid w:val="00DC4BEA"/>
    <w:rsid w:val="00DC4FA0"/>
    <w:rsid w:val="00DD0156"/>
    <w:rsid w:val="00DD0F0C"/>
    <w:rsid w:val="00DD0FC8"/>
    <w:rsid w:val="00DD252F"/>
    <w:rsid w:val="00DD3112"/>
    <w:rsid w:val="00DD5FAC"/>
    <w:rsid w:val="00DE0277"/>
    <w:rsid w:val="00DE4A9A"/>
    <w:rsid w:val="00DE5F20"/>
    <w:rsid w:val="00DE6897"/>
    <w:rsid w:val="00DE776D"/>
    <w:rsid w:val="00DE7A52"/>
    <w:rsid w:val="00DF09EE"/>
    <w:rsid w:val="00DF2601"/>
    <w:rsid w:val="00DF5367"/>
    <w:rsid w:val="00DF6835"/>
    <w:rsid w:val="00E0082D"/>
    <w:rsid w:val="00E00995"/>
    <w:rsid w:val="00E024CB"/>
    <w:rsid w:val="00E0418A"/>
    <w:rsid w:val="00E0589A"/>
    <w:rsid w:val="00E06CBD"/>
    <w:rsid w:val="00E06FC2"/>
    <w:rsid w:val="00E076C6"/>
    <w:rsid w:val="00E077FF"/>
    <w:rsid w:val="00E07960"/>
    <w:rsid w:val="00E102F4"/>
    <w:rsid w:val="00E11D40"/>
    <w:rsid w:val="00E129B6"/>
    <w:rsid w:val="00E1311C"/>
    <w:rsid w:val="00E15B20"/>
    <w:rsid w:val="00E16139"/>
    <w:rsid w:val="00E1781E"/>
    <w:rsid w:val="00E20354"/>
    <w:rsid w:val="00E217F8"/>
    <w:rsid w:val="00E21B59"/>
    <w:rsid w:val="00E23EE3"/>
    <w:rsid w:val="00E24981"/>
    <w:rsid w:val="00E30156"/>
    <w:rsid w:val="00E3023F"/>
    <w:rsid w:val="00E335BE"/>
    <w:rsid w:val="00E34451"/>
    <w:rsid w:val="00E34C5A"/>
    <w:rsid w:val="00E34F7C"/>
    <w:rsid w:val="00E359AD"/>
    <w:rsid w:val="00E3724C"/>
    <w:rsid w:val="00E37914"/>
    <w:rsid w:val="00E4083F"/>
    <w:rsid w:val="00E4086F"/>
    <w:rsid w:val="00E4183D"/>
    <w:rsid w:val="00E42A1B"/>
    <w:rsid w:val="00E46190"/>
    <w:rsid w:val="00E47382"/>
    <w:rsid w:val="00E47445"/>
    <w:rsid w:val="00E51E5A"/>
    <w:rsid w:val="00E5358E"/>
    <w:rsid w:val="00E53B41"/>
    <w:rsid w:val="00E54E12"/>
    <w:rsid w:val="00E5560A"/>
    <w:rsid w:val="00E55695"/>
    <w:rsid w:val="00E556DC"/>
    <w:rsid w:val="00E56155"/>
    <w:rsid w:val="00E579F9"/>
    <w:rsid w:val="00E60EDB"/>
    <w:rsid w:val="00E61172"/>
    <w:rsid w:val="00E623F6"/>
    <w:rsid w:val="00E64210"/>
    <w:rsid w:val="00E65F02"/>
    <w:rsid w:val="00E66A96"/>
    <w:rsid w:val="00E7074D"/>
    <w:rsid w:val="00E71A5D"/>
    <w:rsid w:val="00E7230D"/>
    <w:rsid w:val="00E739AB"/>
    <w:rsid w:val="00E74836"/>
    <w:rsid w:val="00E76D1D"/>
    <w:rsid w:val="00E80E4A"/>
    <w:rsid w:val="00E81079"/>
    <w:rsid w:val="00E84449"/>
    <w:rsid w:val="00E84CA0"/>
    <w:rsid w:val="00E850D9"/>
    <w:rsid w:val="00E857A4"/>
    <w:rsid w:val="00E87B62"/>
    <w:rsid w:val="00E94E23"/>
    <w:rsid w:val="00E94F58"/>
    <w:rsid w:val="00E95226"/>
    <w:rsid w:val="00E95A5C"/>
    <w:rsid w:val="00E95F43"/>
    <w:rsid w:val="00E96F56"/>
    <w:rsid w:val="00EA1289"/>
    <w:rsid w:val="00EA55D7"/>
    <w:rsid w:val="00EA77D9"/>
    <w:rsid w:val="00EA7C2C"/>
    <w:rsid w:val="00EB21BD"/>
    <w:rsid w:val="00EC21FD"/>
    <w:rsid w:val="00EC3321"/>
    <w:rsid w:val="00EC46B5"/>
    <w:rsid w:val="00EC4806"/>
    <w:rsid w:val="00EC4B30"/>
    <w:rsid w:val="00EC4FB2"/>
    <w:rsid w:val="00EC704F"/>
    <w:rsid w:val="00EC73CD"/>
    <w:rsid w:val="00EC742E"/>
    <w:rsid w:val="00EC7AD5"/>
    <w:rsid w:val="00ED071B"/>
    <w:rsid w:val="00ED0B3D"/>
    <w:rsid w:val="00ED3DF1"/>
    <w:rsid w:val="00ED4021"/>
    <w:rsid w:val="00ED42CC"/>
    <w:rsid w:val="00ED4965"/>
    <w:rsid w:val="00ED5906"/>
    <w:rsid w:val="00ED5A80"/>
    <w:rsid w:val="00ED5BCF"/>
    <w:rsid w:val="00ED6A1F"/>
    <w:rsid w:val="00ED6D71"/>
    <w:rsid w:val="00EE0076"/>
    <w:rsid w:val="00EE1986"/>
    <w:rsid w:val="00EE300B"/>
    <w:rsid w:val="00EE544E"/>
    <w:rsid w:val="00EE5657"/>
    <w:rsid w:val="00EE56B5"/>
    <w:rsid w:val="00EE599F"/>
    <w:rsid w:val="00EE64F4"/>
    <w:rsid w:val="00EE6614"/>
    <w:rsid w:val="00EE794E"/>
    <w:rsid w:val="00EF056C"/>
    <w:rsid w:val="00EF06AC"/>
    <w:rsid w:val="00EF2127"/>
    <w:rsid w:val="00EF4557"/>
    <w:rsid w:val="00EF4A95"/>
    <w:rsid w:val="00EF62C3"/>
    <w:rsid w:val="00EF6434"/>
    <w:rsid w:val="00EF64B3"/>
    <w:rsid w:val="00EF7AC0"/>
    <w:rsid w:val="00F00C76"/>
    <w:rsid w:val="00F00EA9"/>
    <w:rsid w:val="00F0274C"/>
    <w:rsid w:val="00F047FD"/>
    <w:rsid w:val="00F06D08"/>
    <w:rsid w:val="00F07BD9"/>
    <w:rsid w:val="00F07DFA"/>
    <w:rsid w:val="00F10CAC"/>
    <w:rsid w:val="00F11423"/>
    <w:rsid w:val="00F12A05"/>
    <w:rsid w:val="00F1381A"/>
    <w:rsid w:val="00F13F41"/>
    <w:rsid w:val="00F14F9E"/>
    <w:rsid w:val="00F167FC"/>
    <w:rsid w:val="00F16CE8"/>
    <w:rsid w:val="00F16E6E"/>
    <w:rsid w:val="00F17333"/>
    <w:rsid w:val="00F218DA"/>
    <w:rsid w:val="00F2249A"/>
    <w:rsid w:val="00F235D0"/>
    <w:rsid w:val="00F23F87"/>
    <w:rsid w:val="00F24182"/>
    <w:rsid w:val="00F25698"/>
    <w:rsid w:val="00F273F3"/>
    <w:rsid w:val="00F27FDE"/>
    <w:rsid w:val="00F310CD"/>
    <w:rsid w:val="00F31DD0"/>
    <w:rsid w:val="00F321B2"/>
    <w:rsid w:val="00F3432D"/>
    <w:rsid w:val="00F34C3A"/>
    <w:rsid w:val="00F362B6"/>
    <w:rsid w:val="00F40E0B"/>
    <w:rsid w:val="00F42D33"/>
    <w:rsid w:val="00F47C2B"/>
    <w:rsid w:val="00F52B55"/>
    <w:rsid w:val="00F52E06"/>
    <w:rsid w:val="00F53ABB"/>
    <w:rsid w:val="00F54182"/>
    <w:rsid w:val="00F56B7B"/>
    <w:rsid w:val="00F617A3"/>
    <w:rsid w:val="00F64492"/>
    <w:rsid w:val="00F702C0"/>
    <w:rsid w:val="00F72CE6"/>
    <w:rsid w:val="00F7367C"/>
    <w:rsid w:val="00F74033"/>
    <w:rsid w:val="00F762E3"/>
    <w:rsid w:val="00F77215"/>
    <w:rsid w:val="00F80F6C"/>
    <w:rsid w:val="00F81F39"/>
    <w:rsid w:val="00F826D7"/>
    <w:rsid w:val="00F84E6F"/>
    <w:rsid w:val="00F87AB2"/>
    <w:rsid w:val="00F90580"/>
    <w:rsid w:val="00F94B79"/>
    <w:rsid w:val="00F95168"/>
    <w:rsid w:val="00F97F3E"/>
    <w:rsid w:val="00FA0AA2"/>
    <w:rsid w:val="00FA0D45"/>
    <w:rsid w:val="00FA227D"/>
    <w:rsid w:val="00FA2BC5"/>
    <w:rsid w:val="00FA5C7A"/>
    <w:rsid w:val="00FA6504"/>
    <w:rsid w:val="00FA7877"/>
    <w:rsid w:val="00FB1D9C"/>
    <w:rsid w:val="00FB4BD8"/>
    <w:rsid w:val="00FC07A6"/>
    <w:rsid w:val="00FC2C67"/>
    <w:rsid w:val="00FC3201"/>
    <w:rsid w:val="00FC41E4"/>
    <w:rsid w:val="00FC4887"/>
    <w:rsid w:val="00FD0305"/>
    <w:rsid w:val="00FD0E36"/>
    <w:rsid w:val="00FD183D"/>
    <w:rsid w:val="00FD260B"/>
    <w:rsid w:val="00FD3E28"/>
    <w:rsid w:val="00FD42E3"/>
    <w:rsid w:val="00FD57CB"/>
    <w:rsid w:val="00FD6575"/>
    <w:rsid w:val="00FD6C1A"/>
    <w:rsid w:val="00FD7920"/>
    <w:rsid w:val="00FD7A3A"/>
    <w:rsid w:val="00FD7D38"/>
    <w:rsid w:val="00FE0135"/>
    <w:rsid w:val="00FE0611"/>
    <w:rsid w:val="00FE112C"/>
    <w:rsid w:val="00FE14C8"/>
    <w:rsid w:val="00FE1CD4"/>
    <w:rsid w:val="00FE4B5C"/>
    <w:rsid w:val="00FF13B5"/>
    <w:rsid w:val="00FF2AFE"/>
    <w:rsid w:val="00FF3A7A"/>
    <w:rsid w:val="00FF4950"/>
    <w:rsid w:val="00FF4AB4"/>
    <w:rsid w:val="00FF4B0F"/>
    <w:rsid w:val="00FF503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BA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D27BA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D27BA3"/>
    <w:pPr>
      <w:keepNext/>
      <w:jc w:val="both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D27BA3"/>
    <w:pPr>
      <w:keepNext/>
      <w:ind w:right="-104"/>
      <w:jc w:val="both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BA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D27BA3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D27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D27BA3"/>
    <w:pPr>
      <w:jc w:val="both"/>
    </w:pPr>
    <w:rPr>
      <w:rFonts w:ascii="Arial" w:hAnsi="Arial" w:cs="Arial"/>
      <w:b/>
      <w:bCs/>
      <w:i/>
      <w:iCs/>
    </w:rPr>
  </w:style>
  <w:style w:type="character" w:customStyle="1" w:styleId="32">
    <w:name w:val="Основной текст 3 Знак"/>
    <w:basedOn w:val="a0"/>
    <w:link w:val="31"/>
    <w:semiHidden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D27BA3"/>
    <w:pPr>
      <w:ind w:right="-104" w:firstLine="54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D27BA3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27BA3"/>
    <w:pPr>
      <w:spacing w:before="120"/>
      <w:ind w:firstLine="567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semiHidden/>
    <w:rsid w:val="00D27BA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27BA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D27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semiHidden/>
    <w:rsid w:val="00D27B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27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27BA3"/>
  </w:style>
  <w:style w:type="character" w:styleId="aa">
    <w:name w:val="Hyperlink"/>
    <w:basedOn w:val="a0"/>
    <w:rsid w:val="00D27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BA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D27BA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D27BA3"/>
    <w:pPr>
      <w:keepNext/>
      <w:jc w:val="both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D27BA3"/>
    <w:pPr>
      <w:keepNext/>
      <w:ind w:right="-104"/>
      <w:jc w:val="both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BA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D27BA3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D27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D27BA3"/>
    <w:pPr>
      <w:jc w:val="both"/>
    </w:pPr>
    <w:rPr>
      <w:rFonts w:ascii="Arial" w:hAnsi="Arial" w:cs="Arial"/>
      <w:b/>
      <w:bCs/>
      <w:i/>
      <w:iCs/>
    </w:rPr>
  </w:style>
  <w:style w:type="character" w:customStyle="1" w:styleId="32">
    <w:name w:val="Основной текст 3 Знак"/>
    <w:basedOn w:val="a0"/>
    <w:link w:val="31"/>
    <w:semiHidden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D27BA3"/>
    <w:pPr>
      <w:ind w:right="-104" w:firstLine="54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D27BA3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27BA3"/>
    <w:pPr>
      <w:spacing w:before="120"/>
      <w:ind w:firstLine="567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semiHidden/>
    <w:rsid w:val="00D27BA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27BA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D27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semiHidden/>
    <w:rsid w:val="00D27B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27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27BA3"/>
  </w:style>
  <w:style w:type="character" w:styleId="aa">
    <w:name w:val="Hyperlink"/>
    <w:basedOn w:val="a0"/>
    <w:rsid w:val="00D27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ti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ti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cus.kontur.ru/search?query=%22%d0%92%d0%b0%d0%ba%d1%83%d0%bb%d0%b5%d0%bd%d0%ba%d0%be+%d0%ae%d0%bb%d0%b8%d1%8f+%d0%9d%d0%b8%d0%ba%d0%be%d0%bb%d0%b0%d0%b5%d0%b2%d0%bd%d0%b0%22+720206409840&amp;state=b810779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E7CE-5B90-4F13-ABE8-216F5D58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oks-FCO</cp:lastModifiedBy>
  <cp:revision>2</cp:revision>
  <cp:lastPrinted>2015-07-02T08:11:00Z</cp:lastPrinted>
  <dcterms:created xsi:type="dcterms:W3CDTF">2015-08-03T12:44:00Z</dcterms:created>
  <dcterms:modified xsi:type="dcterms:W3CDTF">2015-08-03T12:44:00Z</dcterms:modified>
</cp:coreProperties>
</file>